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3493" w:rsidRPr="00C3198F" w:rsidRDefault="00F0683D" w:rsidP="003234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323493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</w:t>
      </w:r>
      <w:r w:rsidR="00323493" w:rsidRPr="00C3198F">
        <w:rPr>
          <w:rFonts w:ascii="Times New Roman" w:hAnsi="Times New Roman"/>
          <w:sz w:val="24"/>
          <w:szCs w:val="24"/>
        </w:rPr>
        <w:t xml:space="preserve">Приложение </w:t>
      </w:r>
      <w:r w:rsidR="00323493">
        <w:rPr>
          <w:rFonts w:ascii="Times New Roman" w:hAnsi="Times New Roman"/>
          <w:sz w:val="24"/>
          <w:szCs w:val="24"/>
        </w:rPr>
        <w:t>1</w:t>
      </w:r>
    </w:p>
    <w:p w:rsidR="00323493" w:rsidRDefault="00323493" w:rsidP="003234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к постановлению администрации</w:t>
      </w:r>
    </w:p>
    <w:p w:rsidR="00323493" w:rsidRDefault="00323493" w:rsidP="0032349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Сергиево-Посадского  </w:t>
      </w:r>
    </w:p>
    <w:p w:rsidR="00323493" w:rsidRDefault="00323493" w:rsidP="00D97DE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</w:t>
      </w:r>
      <w:proofErr w:type="gramStart"/>
      <w:r>
        <w:rPr>
          <w:rFonts w:ascii="Times New Roman" w:hAnsi="Times New Roman"/>
          <w:sz w:val="24"/>
          <w:szCs w:val="24"/>
        </w:rPr>
        <w:t>городского</w:t>
      </w:r>
      <w:proofErr w:type="gramEnd"/>
      <w:r>
        <w:rPr>
          <w:rFonts w:ascii="Times New Roman" w:hAnsi="Times New Roman"/>
          <w:sz w:val="24"/>
          <w:szCs w:val="24"/>
        </w:rPr>
        <w:t xml:space="preserve"> округа</w:t>
      </w:r>
    </w:p>
    <w:p w:rsidR="00323493" w:rsidRPr="00C3198F" w:rsidRDefault="00323493" w:rsidP="00323493">
      <w:pPr>
        <w:spacing w:after="0" w:line="240" w:lineRule="auto"/>
        <w:ind w:left="1119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D97DEE">
        <w:rPr>
          <w:rFonts w:ascii="Times New Roman" w:hAnsi="Times New Roman"/>
          <w:sz w:val="24"/>
          <w:szCs w:val="24"/>
        </w:rPr>
        <w:t xml:space="preserve">05.12.2023 </w:t>
      </w:r>
      <w:r w:rsidRPr="00C3198F">
        <w:rPr>
          <w:rFonts w:ascii="Times New Roman" w:hAnsi="Times New Roman"/>
          <w:sz w:val="24"/>
          <w:szCs w:val="24"/>
        </w:rPr>
        <w:t>№</w:t>
      </w:r>
      <w:r w:rsidR="00D97DEE">
        <w:rPr>
          <w:rFonts w:ascii="Times New Roman" w:hAnsi="Times New Roman"/>
          <w:sz w:val="24"/>
          <w:szCs w:val="24"/>
        </w:rPr>
        <w:t xml:space="preserve"> 2576-ПА</w:t>
      </w:r>
      <w:bookmarkStart w:id="0" w:name="_GoBack"/>
      <w:bookmarkEnd w:id="0"/>
    </w:p>
    <w:p w:rsidR="00323493" w:rsidRPr="00C3198F" w:rsidRDefault="00323493" w:rsidP="00323493">
      <w:pPr>
        <w:spacing w:after="0" w:line="36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0683D" w:rsidRDefault="00F0683D" w:rsidP="0032349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23493" w:rsidRPr="00746D08" w:rsidRDefault="00323493" w:rsidP="0032349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46D08">
        <w:rPr>
          <w:rFonts w:ascii="Times New Roman" w:hAnsi="Times New Roman"/>
          <w:b/>
          <w:sz w:val="24"/>
          <w:szCs w:val="24"/>
        </w:rPr>
        <w:t>Перечень</w:t>
      </w:r>
    </w:p>
    <w:p w:rsidR="00A9246B" w:rsidRPr="00746D08" w:rsidRDefault="00323493" w:rsidP="00A9246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746D08">
        <w:rPr>
          <w:rFonts w:ascii="Times New Roman" w:hAnsi="Times New Roman"/>
          <w:b/>
          <w:sz w:val="24"/>
          <w:szCs w:val="24"/>
        </w:rPr>
        <w:t>должностных лиц, ответственных за работу по рассмотрению обращений контролируемых лиц,</w:t>
      </w:r>
      <w:r w:rsidR="00746D08">
        <w:rPr>
          <w:rFonts w:ascii="Times New Roman" w:hAnsi="Times New Roman"/>
          <w:b/>
          <w:sz w:val="24"/>
          <w:szCs w:val="24"/>
        </w:rPr>
        <w:t xml:space="preserve"> </w:t>
      </w:r>
      <w:r w:rsidRPr="00746D08">
        <w:rPr>
          <w:rFonts w:ascii="Times New Roman" w:hAnsi="Times New Roman"/>
          <w:b/>
          <w:sz w:val="24"/>
          <w:szCs w:val="24"/>
        </w:rPr>
        <w:t>поступивших в подсистему досудебного обжалования</w:t>
      </w:r>
      <w:r w:rsidR="002B312E" w:rsidRPr="00746D08">
        <w:rPr>
          <w:rFonts w:ascii="Times New Roman" w:hAnsi="Times New Roman"/>
          <w:b/>
          <w:sz w:val="24"/>
          <w:szCs w:val="24"/>
        </w:rPr>
        <w:t xml:space="preserve"> </w:t>
      </w:r>
      <w:r w:rsidR="00A9246B" w:rsidRPr="00746D08">
        <w:rPr>
          <w:rFonts w:ascii="Times New Roman" w:hAnsi="Times New Roman"/>
          <w:b/>
          <w:sz w:val="24"/>
          <w:szCs w:val="24"/>
        </w:rPr>
        <w:t>при осуществлении муниципального контроля</w:t>
      </w:r>
      <w:r w:rsidR="00746D08" w:rsidRPr="00746D08">
        <w:rPr>
          <w:rFonts w:ascii="Times New Roman" w:eastAsia="Batang" w:hAnsi="Times New Roman"/>
          <w:b/>
          <w:sz w:val="24"/>
        </w:rPr>
        <w:t xml:space="preserve"> в отношении лесных участков, находящихся в муниципальной собственности на территории Сергиево-Посадского городского округа Московской области</w:t>
      </w:r>
    </w:p>
    <w:p w:rsidR="00323493" w:rsidRPr="00C3198F" w:rsidRDefault="00323493" w:rsidP="00323493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23493" w:rsidRPr="00C3198F" w:rsidRDefault="00323493" w:rsidP="003234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7796"/>
        <w:gridCol w:w="3827"/>
        <w:gridCol w:w="2693"/>
      </w:tblGrid>
      <w:tr w:rsidR="00323493" w:rsidRPr="00C3198F" w:rsidTr="00795E14">
        <w:tc>
          <w:tcPr>
            <w:tcW w:w="846" w:type="dxa"/>
          </w:tcPr>
          <w:p w:rsidR="00323493" w:rsidRPr="00C3198F" w:rsidRDefault="00323493" w:rsidP="00795E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7796" w:type="dxa"/>
          </w:tcPr>
          <w:p w:rsidR="00323493" w:rsidRPr="00C3198F" w:rsidRDefault="00323493" w:rsidP="00795E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Обязанности</w:t>
            </w:r>
          </w:p>
        </w:tc>
        <w:tc>
          <w:tcPr>
            <w:tcW w:w="3827" w:type="dxa"/>
          </w:tcPr>
          <w:p w:rsidR="00323493" w:rsidRPr="00C3198F" w:rsidRDefault="00323493" w:rsidP="00795E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Наименование структурного подразделения</w:t>
            </w:r>
          </w:p>
        </w:tc>
        <w:tc>
          <w:tcPr>
            <w:tcW w:w="2693" w:type="dxa"/>
          </w:tcPr>
          <w:p w:rsidR="00323493" w:rsidRPr="00C3198F" w:rsidRDefault="00323493" w:rsidP="00795E1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</w:tr>
      <w:tr w:rsidR="00323493" w:rsidRPr="00C3198F" w:rsidTr="00795E14">
        <w:tc>
          <w:tcPr>
            <w:tcW w:w="84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779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1. Обеспечение координации работы по рассмотрению обращений контролируемых лиц в рамках досудебного обжалования.</w:t>
            </w:r>
          </w:p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2. Обеспечение соблюдения порядка и сроков рассмотрения обращений контролируемых лиц в рамках досудебного обжалования.</w:t>
            </w:r>
          </w:p>
          <w:p w:rsidR="00323493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3. Обеспечение принятия решений по результатам рассмотрения обращений контролируемых лиц в рамках досудебного обжалования.</w:t>
            </w:r>
          </w:p>
          <w:p w:rsidR="00F0683D" w:rsidRPr="00C3198F" w:rsidRDefault="00F0683D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Отдел экологии управления муниципальной безопасности администрации Сергиево-Посадского городского  округа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693" w:type="dxa"/>
          </w:tcPr>
          <w:p w:rsidR="008A2FA5" w:rsidRPr="00C3198F" w:rsidRDefault="009A26B5" w:rsidP="00B81BF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81BF1">
              <w:rPr>
                <w:rFonts w:ascii="Times New Roman" w:hAnsi="Times New Roman"/>
                <w:sz w:val="24"/>
                <w:szCs w:val="24"/>
              </w:rPr>
              <w:t>Начальник отдела экологии управления муниципальной безопасности администрации Сергиево-Посадского городского округа</w:t>
            </w:r>
          </w:p>
        </w:tc>
      </w:tr>
      <w:tr w:rsidR="00323493" w:rsidRPr="00C3198F" w:rsidTr="00795E14">
        <w:tc>
          <w:tcPr>
            <w:tcW w:w="84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9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1. Обеспечение рассмотрения и подписания решений по обращениям контролируемых лиц в рамках досудебного обжалования.</w:t>
            </w:r>
          </w:p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2. Обеспечение назначения и переназначения исполнителя по обращениям контролируемых лиц в рамках досудебного обжалования.</w:t>
            </w:r>
          </w:p>
          <w:p w:rsidR="00323493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3. Обеспечение контроля за ходом и сроками рассмотрения обращений контролируемых лиц в рамках досудебного обжалования.</w:t>
            </w:r>
          </w:p>
          <w:p w:rsidR="00F0683D" w:rsidRPr="00C3198F" w:rsidRDefault="00F0683D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экологии управления муниципальной безопасности администрации Сергиево-Посадского городского округа  </w:t>
            </w:r>
          </w:p>
        </w:tc>
        <w:tc>
          <w:tcPr>
            <w:tcW w:w="2693" w:type="dxa"/>
          </w:tcPr>
          <w:p w:rsidR="00B16E5C" w:rsidRPr="00C3198F" w:rsidRDefault="00B16E5C" w:rsidP="00B81BF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81BF1">
              <w:rPr>
                <w:rFonts w:ascii="Times New Roman" w:hAnsi="Times New Roman"/>
                <w:sz w:val="24"/>
                <w:szCs w:val="24"/>
              </w:rPr>
              <w:t>Начальник отдела экологии управления муниципальной безопасности администрации Сергиево-Посадского городского округа</w:t>
            </w:r>
          </w:p>
        </w:tc>
      </w:tr>
      <w:tr w:rsidR="00323493" w:rsidRPr="00C3198F" w:rsidTr="00795E14">
        <w:tc>
          <w:tcPr>
            <w:tcW w:w="84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779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1. Обеспечение определения должностного лица, уполномоченного на рассмотрение обращения контролируемого лица в рамках досудебного обжалования.</w:t>
            </w:r>
          </w:p>
          <w:p w:rsidR="00323493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2. Обеспечение контроля за ходом и сроками рассмотрения обращений контролируемых лиц в рамках досудебного обжалования.</w:t>
            </w:r>
          </w:p>
          <w:p w:rsidR="00F0683D" w:rsidRPr="00C3198F" w:rsidRDefault="00F0683D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экологии управления муниципальной безопасности администрации Сергиево-Посадского городского округа  </w:t>
            </w:r>
          </w:p>
        </w:tc>
        <w:tc>
          <w:tcPr>
            <w:tcW w:w="2693" w:type="dxa"/>
          </w:tcPr>
          <w:p w:rsidR="00DF1507" w:rsidRPr="00C3198F" w:rsidRDefault="008026C2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экологии управления муниципальной безопасности администрации Сергиево-Посадского городского округа</w:t>
            </w:r>
          </w:p>
        </w:tc>
      </w:tr>
      <w:tr w:rsidR="00323493" w:rsidRPr="00C3198F" w:rsidTr="00795E14">
        <w:tc>
          <w:tcPr>
            <w:tcW w:w="84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9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1. Обеспечение настройки и предоставления доступа к личным кабинетам подсистемы досудебного обжалования.</w:t>
            </w:r>
          </w:p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2. Обеспечение формирования сообщений о программно-технических ошибках функционирования подсистемы досудебного обжалования;</w:t>
            </w:r>
          </w:p>
          <w:p w:rsidR="00323493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3. Обеспечение информационной и программно-технической поддержки пользователей подсистемы досудебного обжалования.</w:t>
            </w:r>
          </w:p>
          <w:p w:rsidR="00F0683D" w:rsidRPr="00C3198F" w:rsidRDefault="00F0683D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сетевых технологий организационно-контрольного управления администрации Сергиево-Посадского городского  округа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693" w:type="dxa"/>
          </w:tcPr>
          <w:p w:rsidR="00323493" w:rsidRPr="00C3198F" w:rsidRDefault="003F297C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 сетевых технологий администрации Сергиево-Посадского городского округа</w:t>
            </w:r>
          </w:p>
        </w:tc>
      </w:tr>
      <w:tr w:rsidR="00323493" w:rsidRPr="00C3198F" w:rsidTr="00795E14">
        <w:tc>
          <w:tcPr>
            <w:tcW w:w="846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796" w:type="dxa"/>
          </w:tcPr>
          <w:p w:rsidR="00323493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3198F">
              <w:rPr>
                <w:rFonts w:ascii="Times New Roman" w:hAnsi="Times New Roman"/>
                <w:sz w:val="24"/>
                <w:szCs w:val="24"/>
              </w:rPr>
              <w:t>1. Обеспечение рассмотрения материалов обращений контролируемых лиц в рамках досудебного обжалования, принятия решений по ходатайствам, продления сроков рассмотрения обращений и подготовки проектов решений по обращениям контролируемых лиц в рамках досудебного обжалования.</w:t>
            </w:r>
          </w:p>
          <w:p w:rsidR="00F0683D" w:rsidRPr="00C3198F" w:rsidRDefault="00F0683D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27" w:type="dxa"/>
          </w:tcPr>
          <w:p w:rsidR="00323493" w:rsidRPr="00C3198F" w:rsidRDefault="00323493" w:rsidP="00795E14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Отдел экологии управления муниципальной безопасности администрации Сергиево-Посадского городского округа  </w:t>
            </w:r>
          </w:p>
        </w:tc>
        <w:tc>
          <w:tcPr>
            <w:tcW w:w="2693" w:type="dxa"/>
          </w:tcPr>
          <w:p w:rsidR="00323493" w:rsidRPr="00A26CDE" w:rsidRDefault="00213A9B" w:rsidP="00213A9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Старший эксперт отдела экологии управления муниципальной безопасности администрации Сергиево-Посадского городского округа</w:t>
            </w:r>
          </w:p>
        </w:tc>
      </w:tr>
    </w:tbl>
    <w:p w:rsidR="00D866C0" w:rsidRDefault="00D866C0"/>
    <w:sectPr w:rsidR="00D866C0" w:rsidSect="006443EF">
      <w:headerReference w:type="default" r:id="rId6"/>
      <w:headerReference w:type="first" r:id="rId7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1463" w:rsidRDefault="00C11463">
      <w:pPr>
        <w:spacing w:after="0" w:line="240" w:lineRule="auto"/>
      </w:pPr>
      <w:r>
        <w:separator/>
      </w:r>
    </w:p>
  </w:endnote>
  <w:endnote w:type="continuationSeparator" w:id="0">
    <w:p w:rsidR="00C11463" w:rsidRDefault="00C114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1463" w:rsidRDefault="00C11463">
      <w:pPr>
        <w:spacing w:after="0" w:line="240" w:lineRule="auto"/>
      </w:pPr>
      <w:r>
        <w:separator/>
      </w:r>
    </w:p>
  </w:footnote>
  <w:footnote w:type="continuationSeparator" w:id="0">
    <w:p w:rsidR="00C11463" w:rsidRDefault="00C114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41A7" w:rsidRDefault="00323493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D97DEE">
      <w:rPr>
        <w:noProof/>
      </w:rPr>
      <w:t>2</w:t>
    </w:r>
    <w:r>
      <w:fldChar w:fldCharType="end"/>
    </w:r>
  </w:p>
  <w:p w:rsidR="009641A7" w:rsidRDefault="00C11463" w:rsidP="006443EF">
    <w:pPr>
      <w:pStyle w:val="a3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41A7" w:rsidRDefault="00C11463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493"/>
    <w:rsid w:val="001005AC"/>
    <w:rsid w:val="001F5A07"/>
    <w:rsid w:val="00213A9B"/>
    <w:rsid w:val="00253255"/>
    <w:rsid w:val="00295A85"/>
    <w:rsid w:val="00297568"/>
    <w:rsid w:val="002B312E"/>
    <w:rsid w:val="00323493"/>
    <w:rsid w:val="003C01CD"/>
    <w:rsid w:val="003E6DF9"/>
    <w:rsid w:val="003F297C"/>
    <w:rsid w:val="006443EF"/>
    <w:rsid w:val="00746D08"/>
    <w:rsid w:val="007702D7"/>
    <w:rsid w:val="008026C2"/>
    <w:rsid w:val="0081235D"/>
    <w:rsid w:val="008A2FA5"/>
    <w:rsid w:val="009A26B5"/>
    <w:rsid w:val="009D5F6E"/>
    <w:rsid w:val="00A66D48"/>
    <w:rsid w:val="00A9246B"/>
    <w:rsid w:val="00B16E5C"/>
    <w:rsid w:val="00B81BF1"/>
    <w:rsid w:val="00BE26B6"/>
    <w:rsid w:val="00C11463"/>
    <w:rsid w:val="00D716D2"/>
    <w:rsid w:val="00D866C0"/>
    <w:rsid w:val="00D97DEE"/>
    <w:rsid w:val="00DF1507"/>
    <w:rsid w:val="00F06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525E5-9B0D-4950-8C80-CBE16EC20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3493"/>
    <w:pPr>
      <w:spacing w:line="264" w:lineRule="auto"/>
    </w:pPr>
    <w:rPr>
      <w:rFonts w:asciiTheme="minorHAnsi" w:eastAsia="Times New Roman" w:hAnsiTheme="minorHAnsi"/>
      <w:color w:val="000000"/>
      <w:sz w:val="2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234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323493"/>
    <w:rPr>
      <w:rFonts w:asciiTheme="minorHAnsi" w:eastAsia="Times New Roman" w:hAnsiTheme="minorHAnsi"/>
      <w:color w:val="000000"/>
      <w:sz w:val="22"/>
      <w:szCs w:val="20"/>
      <w:lang w:eastAsia="ru-RU"/>
    </w:rPr>
  </w:style>
  <w:style w:type="table" w:styleId="a5">
    <w:name w:val="Table Grid"/>
    <w:basedOn w:val="a1"/>
    <w:rsid w:val="00323493"/>
    <w:pPr>
      <w:spacing w:after="0" w:line="240" w:lineRule="auto"/>
    </w:pPr>
    <w:rPr>
      <w:rFonts w:asciiTheme="minorHAnsi" w:eastAsia="Times New Roman" w:hAnsiTheme="minorHAnsi"/>
      <w:color w:val="000000"/>
      <w:sz w:val="22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0683D"/>
    <w:pPr>
      <w:ind w:left="720"/>
      <w:contextualSpacing/>
    </w:pPr>
  </w:style>
  <w:style w:type="paragraph" w:styleId="a7">
    <w:name w:val="footer"/>
    <w:basedOn w:val="a"/>
    <w:link w:val="a8"/>
    <w:uiPriority w:val="99"/>
    <w:unhideWhenUsed/>
    <w:rsid w:val="006443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443EF"/>
    <w:rPr>
      <w:rFonts w:asciiTheme="minorHAnsi" w:eastAsia="Times New Roman" w:hAnsiTheme="minorHAnsi"/>
      <w:color w:val="000000"/>
      <w:sz w:val="22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66D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66D48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738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Danica</cp:lastModifiedBy>
  <cp:revision>2</cp:revision>
  <cp:lastPrinted>2023-11-02T06:03:00Z</cp:lastPrinted>
  <dcterms:created xsi:type="dcterms:W3CDTF">2023-12-06T13:45:00Z</dcterms:created>
  <dcterms:modified xsi:type="dcterms:W3CDTF">2023-12-06T13:45:00Z</dcterms:modified>
</cp:coreProperties>
</file>