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8D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F9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Сергиево-Посадского городского округа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9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</w:t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1278-ПА</w:t>
      </w:r>
      <w:bookmarkStart w:id="0" w:name="_GoBack"/>
      <w:bookmarkEnd w:id="0"/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D4FE1" w:rsidRDefault="00CD4FE1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428" w:rsidRPr="00FD1596" w:rsidRDefault="00352428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52428" w:rsidRPr="00C17EE6" w:rsidRDefault="00352428" w:rsidP="00FD1596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проверки </w:t>
      </w:r>
      <w:r w:rsidR="00A346EC" w:rsidRP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теплоснабжающих организаций, теплосетевых организаций и потребителей тепловой энергии муниципального образования </w:t>
      </w:r>
      <w:r w:rsidR="00681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Сергиево-Посадский городской округ</w:t>
      </w:r>
      <w:r w:rsidR="00681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Московской области»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отопительному периоду 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F35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35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352428" w:rsidRPr="00FD1596" w:rsidRDefault="00352428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 проводится в целях исключения влияния температурных и других погодных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на надежность их работы, предупреждения сверхнормативного износа и выхода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строя, а также для обеспечения требуемых, условий жизнедеятельности населения и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максимальную надежность и экономичность работы объектов жилищно- 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соблюдение нормативных сроков службы строительных конструкций и систем инженерно-технического обеспечения зданий с жилищного фонда и социальной сферы, оборудования коммунальных сооружений;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рациональное расходование материально-технических средств и топливно-энергетических ресурсов.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капитальный и текущий ремонт фонда, рациональным использованием материальных ресурсов;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Работа комиссии по проверке готовности </w:t>
      </w:r>
      <w:r w:rsidR="00A65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теплоснабжающих, теплосетевых организаций и объектов социальной сферы </w:t>
      </w:r>
      <w:r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</w:t>
      </w:r>
      <w:r w:rsidR="00A65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осенне-зимнему</w:t>
      </w:r>
      <w:r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периоду</w:t>
      </w:r>
      <w:r w:rsidR="00A65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2024/2024</w:t>
      </w:r>
      <w:r w:rsidR="008B3F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(далее-Комиссия)</w:t>
      </w:r>
      <w:r w:rsidR="00DA6C15"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52428" w:rsidRPr="00FD1596" w:rsidRDefault="00DA6C1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теплоснабжающих, теплосетевых организаций и объектов социальной сферы к осенне-зимнему периоду 202</w:t>
      </w:r>
      <w:r w:rsidR="00F35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353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комиссионно.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осуществляется 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и организаций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</w:t>
      </w:r>
      <w:r w:rsidR="00280C85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(приложение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6C15" w:rsidRPr="00FD1596" w:rsidRDefault="002909C8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C15" w:rsidRPr="00FD15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6C15" w:rsidRPr="00FD1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C15" w:rsidRPr="00FD1596">
        <w:rPr>
          <w:rFonts w:ascii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="00DA6C15" w:rsidRPr="00FD1596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="00DA6C15" w:rsidRPr="00FD1596">
        <w:rPr>
          <w:rFonts w:ascii="Times New Roman" w:hAnsi="Times New Roman" w:cs="Times New Roman"/>
          <w:sz w:val="24"/>
          <w:szCs w:val="24"/>
        </w:rPr>
        <w:t xml:space="preserve"> и теплоснабжающими организаци</w:t>
      </w:r>
      <w:r w:rsidR="00DA5861">
        <w:rPr>
          <w:rFonts w:ascii="Times New Roman" w:hAnsi="Times New Roman" w:cs="Times New Roman"/>
          <w:sz w:val="24"/>
          <w:szCs w:val="24"/>
        </w:rPr>
        <w:t>ями требований,</w:t>
      </w:r>
      <w:r w:rsidR="003A4DE5" w:rsidRPr="003A4DE5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3A4DE5">
        <w:rPr>
          <w:rFonts w:ascii="Times New Roman" w:hAnsi="Times New Roman" w:cs="Times New Roman"/>
          <w:sz w:val="24"/>
          <w:szCs w:val="24"/>
        </w:rPr>
        <w:t>х</w:t>
      </w:r>
      <w:r w:rsidR="003A4DE5" w:rsidRPr="003A4DE5">
        <w:rPr>
          <w:rFonts w:ascii="Times New Roman" w:hAnsi="Times New Roman" w:cs="Times New Roman"/>
          <w:sz w:val="24"/>
          <w:szCs w:val="24"/>
        </w:rPr>
        <w:t xml:space="preserve"> Правилами оценки готовности к отопительному периоду,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="003A4DE5" w:rsidRPr="003A4DE5">
        <w:rPr>
          <w:rFonts w:ascii="Times New Roman" w:hAnsi="Times New Roman" w:cs="Times New Roman"/>
          <w:sz w:val="24"/>
          <w:szCs w:val="24"/>
        </w:rPr>
        <w:t xml:space="preserve"> приказом Минэнерго России от 12.03.2013 № 103 «Об утверждении правил оценки готовности к отопительному периоду»</w:t>
      </w:r>
      <w:r w:rsidR="003A4DE5">
        <w:rPr>
          <w:rFonts w:ascii="Times New Roman" w:hAnsi="Times New Roman" w:cs="Times New Roman"/>
          <w:sz w:val="24"/>
          <w:szCs w:val="24"/>
        </w:rPr>
        <w:t>,</w:t>
      </w:r>
      <w:r w:rsidR="00DA5861">
        <w:rPr>
          <w:rFonts w:ascii="Times New Roman" w:hAnsi="Times New Roman" w:cs="Times New Roman"/>
          <w:sz w:val="24"/>
          <w:szCs w:val="24"/>
        </w:rPr>
        <w:t xml:space="preserve"> осуществляется К</w:t>
      </w:r>
      <w:r w:rsidR="003A4DE5">
        <w:rPr>
          <w:rFonts w:ascii="Times New Roman" w:hAnsi="Times New Roman" w:cs="Times New Roman"/>
          <w:sz w:val="24"/>
          <w:szCs w:val="24"/>
        </w:rPr>
        <w:t>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9C8">
        <w:rPr>
          <w:rFonts w:ascii="Times New Roman" w:hAnsi="Times New Roman" w:cs="Times New Roman"/>
          <w:sz w:val="24"/>
          <w:szCs w:val="24"/>
        </w:rPr>
        <w:t>на предмет соблюдения обязательных требований, установленных техническими регламентами и иными нормативными правовыми актами в сфере теплоснабжения.</w:t>
      </w:r>
      <w:r w:rsidR="003A4DE5">
        <w:rPr>
          <w:rFonts w:ascii="Times New Roman" w:hAnsi="Times New Roman" w:cs="Times New Roman"/>
          <w:sz w:val="24"/>
          <w:szCs w:val="24"/>
        </w:rPr>
        <w:t xml:space="preserve"> </w:t>
      </w:r>
      <w:r w:rsidR="00DA6C15" w:rsidRPr="00FD1596">
        <w:rPr>
          <w:rFonts w:ascii="Times New Roman" w:hAnsi="Times New Roman" w:cs="Times New Roman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теплоснабжения, </w:t>
      </w:r>
      <w:r w:rsidR="00DA5861">
        <w:rPr>
          <w:rFonts w:ascii="Times New Roman" w:hAnsi="Times New Roman" w:cs="Times New Roman"/>
          <w:sz w:val="24"/>
          <w:szCs w:val="24"/>
        </w:rPr>
        <w:t>К</w:t>
      </w:r>
      <w:r w:rsidR="00DA6C15" w:rsidRPr="00FD1596">
        <w:rPr>
          <w:rFonts w:ascii="Times New Roman" w:hAnsi="Times New Roman" w:cs="Times New Roman"/>
          <w:sz w:val="24"/>
          <w:szCs w:val="24"/>
        </w:rPr>
        <w:t>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sz w:val="24"/>
          <w:szCs w:val="24"/>
        </w:rPr>
        <w:t>2.</w:t>
      </w:r>
      <w:r w:rsidR="002909C8">
        <w:rPr>
          <w:rFonts w:ascii="Times New Roman" w:hAnsi="Times New Roman" w:cs="Times New Roman"/>
          <w:sz w:val="24"/>
          <w:szCs w:val="24"/>
        </w:rPr>
        <w:t>3</w:t>
      </w:r>
      <w:r w:rsidRPr="00FD1596">
        <w:rPr>
          <w:rFonts w:ascii="Times New Roman" w:hAnsi="Times New Roman" w:cs="Times New Roman"/>
          <w:sz w:val="24"/>
          <w:szCs w:val="24"/>
        </w:rPr>
        <w:t>.</w:t>
      </w:r>
      <w:r w:rsidR="00CD4FE1">
        <w:rPr>
          <w:rFonts w:ascii="Times New Roman" w:hAnsi="Times New Roman" w:cs="Times New Roman"/>
          <w:sz w:val="24"/>
          <w:szCs w:val="24"/>
        </w:rPr>
        <w:t xml:space="preserve"> 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</w:t>
      </w:r>
      <w:r w:rsidR="00A21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подписывается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дня с даты завершения проверки, по образцу согласно </w:t>
      </w:r>
      <w:hyperlink w:anchor="Par139" w:history="1">
        <w:r w:rsidR="00EC77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  <w:r w:rsidRPr="00FD159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к 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В ак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>те содержатся один из выводов К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омиссии по итогам проверки:</w:t>
      </w:r>
    </w:p>
    <w:p w:rsidR="00DA6C15" w:rsidRPr="00FD1596" w:rsidRDefault="00C54170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6C15"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DA6C15" w:rsidRPr="00FD1596" w:rsidRDefault="00C54170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6C15"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>ованиям по готовности, выданных К</w:t>
      </w:r>
      <w:r w:rsidR="00DA6C15"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омиссией;</w:t>
      </w:r>
    </w:p>
    <w:p w:rsidR="00DA6C15" w:rsidRPr="00FD1596" w:rsidRDefault="00C54170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6C15"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DA6C15" w:rsidRPr="00FD1596" w:rsidRDefault="002909C8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13D7" w:rsidRPr="00FD15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13D7" w:rsidRPr="00FD1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C15" w:rsidRPr="00FD1596">
        <w:rPr>
          <w:rFonts w:ascii="Times New Roman" w:hAnsi="Times New Roman" w:cs="Times New Roman"/>
          <w:sz w:val="24"/>
          <w:szCs w:val="24"/>
        </w:rPr>
        <w:t xml:space="preserve">При наличии у </w:t>
      </w:r>
      <w:r w:rsidR="00DA5861">
        <w:rPr>
          <w:rFonts w:ascii="Times New Roman" w:hAnsi="Times New Roman" w:cs="Times New Roman"/>
          <w:sz w:val="24"/>
          <w:szCs w:val="24"/>
        </w:rPr>
        <w:t>К</w:t>
      </w:r>
      <w:r w:rsidR="00DA6C15" w:rsidRPr="00FD1596">
        <w:rPr>
          <w:rFonts w:ascii="Times New Roman" w:hAnsi="Times New Roman" w:cs="Times New Roman"/>
          <w:sz w:val="24"/>
          <w:szCs w:val="24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22559" w:rsidRDefault="007913D7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09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готовности к отопительному периоду (далее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аспорт) составляется по 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согласно приложени</w:t>
      </w:r>
      <w:r w:rsidR="001B28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Программе</w:t>
      </w:r>
      <w:r w:rsidR="00DD3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выдаётся</w:t>
      </w:r>
      <w:r w:rsidR="008B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17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каждо</w:t>
      </w:r>
      <w:r w:rsidR="00280C85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проверяемой организации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</w:t>
      </w:r>
      <w:r w:rsidR="00CD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акта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готовности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периоду, 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устраненны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замечани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Комиссией.</w:t>
      </w:r>
      <w:r w:rsidR="00C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428" w:rsidRDefault="007913D7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паспортов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559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 тепловой энергии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35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559" w:rsidRP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теплоснабжающих и теплосетевых организаций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       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35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00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02D0" w:rsidRPr="003002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муниципальных образований</w:t>
      </w:r>
      <w:r w:rsidR="0030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15 ноября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B4B" w:rsidRPr="00FD1596" w:rsidRDefault="00E07B4B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обязана, продолжить подготовку к отопительному периоду и устранение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замечаний.</w:t>
      </w:r>
      <w:r w:rsidRPr="00E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уведомления Комиссии об устранении замечаний к выполнению требований по готовности осуществляется повторн</w:t>
      </w:r>
      <w:r w:rsidR="007036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заключении </w:t>
      </w:r>
      <w:r w:rsidR="005304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повторн</w:t>
      </w:r>
      <w:r w:rsidR="0070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 выводом о готовности к отопительному периоду, но без выдачи паспорта в текущий отопительный период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готовности к отопительному периоду для теплоснабжающих и теплосетевых организаций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 документы</w:t>
      </w:r>
      <w:r w:rsidR="00603D5D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</w:t>
      </w:r>
      <w:r w:rsid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26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</w:t>
      </w:r>
      <w:r w:rsidR="002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теплоснабжении»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1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нормативно-технической и оперативной документацией, инструкциями, схемами;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первичными средствами пожаротушения;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352428" w:rsidRPr="00FD1596" w:rsidRDefault="00FD1596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контроля;</w:t>
      </w:r>
    </w:p>
    <w:p w:rsidR="00352428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722537" w:rsidRPr="00FD1596" w:rsidRDefault="00722537" w:rsidP="0087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выполнение требований по готовности к отопительному периоду, определенных подпунктами 1 - 3, 5 - 10, 11 (за исключением сведений о готовности систем приема и разгрузки топлива, </w:t>
      </w:r>
      <w:proofErr w:type="spellStart"/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топливоподачи), 12 - 14 пункта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энергетики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"Об утверждении Правил оценки готовности к отопительному периоду"</w:t>
      </w:r>
    </w:p>
    <w:p w:rsidR="003447CA" w:rsidRPr="00114307" w:rsidRDefault="00C54170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192205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выполненных мероприятиях:</w:t>
      </w:r>
    </w:p>
    <w:p w:rsidR="003447CA" w:rsidRPr="00114307" w:rsidRDefault="00C54170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установке (приобретению) резервного оборудования;</w:t>
      </w:r>
    </w:p>
    <w:p w:rsidR="003447CA" w:rsidRPr="00114307" w:rsidRDefault="00C54170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совместной работы нескольких источников тепловой энергии на единую тепловую сеть;</w:t>
      </w:r>
    </w:p>
    <w:p w:rsidR="003447CA" w:rsidRPr="00114307" w:rsidRDefault="00C54170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3447CA" w:rsidRPr="00114307" w:rsidRDefault="00C54170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устройству резервных насосных станций.</w:t>
      </w:r>
    </w:p>
    <w:p w:rsidR="003447CA" w:rsidRPr="00114307" w:rsidRDefault="003447CA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9D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</w:t>
      </w: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мероприяти</w:t>
      </w:r>
      <w:r w:rsidR="009D4A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абзацах втором - пятом настоящего подпункта, в инвестиционной программе теплоснабжающей или </w:t>
      </w:r>
      <w:proofErr w:type="spellStart"/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3447CA" w:rsidRDefault="009D4ACB" w:rsidP="0034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192205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CA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графиков проведен</w:t>
      </w:r>
      <w:r w:rsidR="00C54170"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противоаварийных тренировок.</w:t>
      </w:r>
    </w:p>
    <w:p w:rsidR="009D4ACB" w:rsidRDefault="009D4ACB" w:rsidP="009D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полученного в соответствии с законодательством об электроэнергетике.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по готовности к отопительному периоду для потребителей тепловой энергии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потребителей тепловой энергии к отопительному периоду </w:t>
      </w:r>
      <w:r w:rsidR="000A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8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проверены документы</w:t>
      </w:r>
      <w:r w:rsidR="000A7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352428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</w:t>
      </w:r>
      <w:r w:rsidR="00D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12.03.2013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103 «Об утверждении Правил оценки гото</w:t>
      </w:r>
      <w:r w:rsidR="000A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к отопительному периоду»;</w:t>
      </w:r>
    </w:p>
    <w:p w:rsidR="00192205" w:rsidRPr="00FD1596" w:rsidRDefault="0019220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0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352428" w:rsidRPr="00D05527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взаимодействия теплоснабжающих и теплосетевых организаций, потребител</w:t>
      </w:r>
      <w:r w:rsidR="0081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тепловой энергии с К</w:t>
      </w:r>
      <w:r w:rsidR="00D0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омиссией 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 теплоснабжающих, теплосетевых организаций и объектов социальной сферы к осенне-зимнему периоду 202</w:t>
      </w:r>
      <w:r w:rsidR="00F3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F3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A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0C85" w:rsidRPr="00FD1596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организует взаимодействие</w:t>
      </w:r>
      <w:r w:rsidR="00C5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</w:t>
      </w:r>
      <w:r w:rsidR="002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совещаний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теплоснабжающих и теплосетевых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352428" w:rsidRPr="00FD1596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Теплоснабжающие и теплосетевые организаци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выполнению требований готовности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3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представляют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объектов, включенные</w:t>
      </w:r>
      <w:r w:rsidR="006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график проверки (приложение 1 к Программе)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28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Потребители тепловой энергии 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выполнению требований по готовности указанных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 </w:t>
      </w:r>
      <w:r w:rsidR="007A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проведенной работе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7A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график проверки (приложение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оящей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Программе).</w:t>
      </w:r>
    </w:p>
    <w:p w:rsidR="000A7C79" w:rsidRDefault="000A7C79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Адрес для предоставления документов, указанных в пунктах 2 и 3 Программы: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Посад, пр-т Красной Армии, д</w:t>
      </w:r>
      <w:r w:rsidR="006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169, к.</w:t>
      </w:r>
      <w:r w:rsidR="006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327.</w:t>
      </w:r>
    </w:p>
    <w:p w:rsidR="000A7C79" w:rsidRDefault="000A7C79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79" w:rsidRDefault="000A7C79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79" w:rsidRPr="00FD1596" w:rsidRDefault="000A7C79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85" w:rsidRDefault="00280C85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Default="00D37C27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07" w:rsidRDefault="00114307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03" w:rsidRDefault="00E15B03" w:rsidP="0072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7" w:rsidRDefault="00722537" w:rsidP="0072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7" w:rsidRDefault="00722537" w:rsidP="0072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352428" w:rsidRDefault="00352428" w:rsidP="0079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913D7" w:rsidRDefault="00352428" w:rsidP="0079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</w:p>
    <w:p w:rsidR="00F867FE" w:rsidRDefault="00F867FE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428" w:rsidRPr="00352428" w:rsidRDefault="00352428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352428" w:rsidRPr="00352428" w:rsidRDefault="00352428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готовности к отопительному периоду</w:t>
      </w:r>
      <w:r w:rsidR="0028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8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теплоснабжающих, </w:t>
      </w:r>
      <w:r w:rsidR="00093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теплосетевых организаций и потребителей тепловой энергии, осуществляющих деятельность на территории муниципального образования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Сергиево-Посадск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области»</w:t>
      </w:r>
    </w:p>
    <w:p w:rsidR="00352428" w:rsidRPr="00352428" w:rsidRDefault="00352428" w:rsidP="0079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464"/>
        <w:gridCol w:w="1976"/>
        <w:gridCol w:w="1765"/>
        <w:gridCol w:w="2137"/>
      </w:tblGrid>
      <w:tr w:rsidR="00E33133" w:rsidRPr="00F867FE" w:rsidTr="00F867FE">
        <w:trPr>
          <w:tblCellSpacing w:w="0" w:type="dxa"/>
          <w:jc w:val="center"/>
        </w:trPr>
        <w:tc>
          <w:tcPr>
            <w:tcW w:w="581" w:type="dxa"/>
            <w:hideMark/>
          </w:tcPr>
          <w:p w:rsidR="00E33133" w:rsidRPr="00F867FE" w:rsidRDefault="00E33133" w:rsidP="00C1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4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проверяемых организаций</w:t>
            </w:r>
          </w:p>
        </w:tc>
        <w:tc>
          <w:tcPr>
            <w:tcW w:w="1976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проверяемых объектов</w:t>
            </w:r>
          </w:p>
        </w:tc>
        <w:tc>
          <w:tcPr>
            <w:tcW w:w="1765" w:type="dxa"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137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E33133" w:rsidRPr="00F867FE" w:rsidTr="00F867FE">
        <w:trPr>
          <w:tblCellSpacing w:w="0" w:type="dxa"/>
          <w:jc w:val="center"/>
        </w:trPr>
        <w:tc>
          <w:tcPr>
            <w:tcW w:w="581" w:type="dxa"/>
            <w:vAlign w:val="center"/>
            <w:hideMark/>
          </w:tcPr>
          <w:p w:rsidR="00E33133" w:rsidRPr="00F867FE" w:rsidRDefault="00E33133" w:rsidP="00E4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hideMark/>
          </w:tcPr>
          <w:p w:rsidR="00E33133" w:rsidRPr="00F867FE" w:rsidRDefault="00E33133" w:rsidP="00C17EE6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Теплоснабжающие   и</w:t>
            </w:r>
          </w:p>
          <w:p w:rsidR="00E33133" w:rsidRPr="00F867FE" w:rsidRDefault="007601D4" w:rsidP="00C17EE6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33133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еплосетевыеорганизации</w:t>
            </w:r>
            <w:proofErr w:type="spellEnd"/>
            <w:r w:rsidR="00E33133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F97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«Северная теплоэнергетическая компания»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D8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«ЦНИИ Специального машиностроения»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ФКП «НИЦ РКП»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«Научно-исследовательский институт резиновой промышленности»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«Газпром теплоэнерго МО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«РАЙОНННЫЕ КОММУНАЛЬНЫЕ СИСТЕМЫ»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«Санаторий «Загорские дали»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ЖКС № </w:t>
            </w:r>
            <w:r w:rsidR="00E15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филиала ФГБУ «ЦЖКУ» (по 12 ГУ МО)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ЖКС № 5 филиала ФГБУ «ЦЖКУ» (по г. Москве и Московской области)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 НИИ прикладной химии»</w:t>
            </w:r>
          </w:p>
          <w:p w:rsid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«УКС»</w:t>
            </w:r>
          </w:p>
          <w:p w:rsidR="00F97CA7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7CA7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ООО «Опыт»</w:t>
            </w:r>
          </w:p>
          <w:p w:rsidR="009A5FE0" w:rsidRPr="00F867FE" w:rsidRDefault="00F97CA7" w:rsidP="00DD3167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ООО «УК «Лакокраска»</w:t>
            </w:r>
          </w:p>
        </w:tc>
        <w:tc>
          <w:tcPr>
            <w:tcW w:w="1976" w:type="dxa"/>
            <w:vAlign w:val="center"/>
            <w:hideMark/>
          </w:tcPr>
          <w:p w:rsidR="00E44CC5" w:rsidRPr="00F867FE" w:rsidRDefault="00E44CC5" w:rsidP="00F8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765" w:type="dxa"/>
            <w:vAlign w:val="center"/>
          </w:tcPr>
          <w:p w:rsidR="00E44CC5" w:rsidRPr="00F867FE" w:rsidRDefault="00E44CC5" w:rsidP="00F8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15.09.202</w:t>
            </w:r>
            <w:r w:rsidR="00F3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4CC5" w:rsidRPr="00F867FE" w:rsidRDefault="00E44CC5" w:rsidP="00F3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E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3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vAlign w:val="center"/>
            <w:hideMark/>
          </w:tcPr>
          <w:p w:rsidR="00E33133" w:rsidRPr="00F867FE" w:rsidRDefault="00E33133" w:rsidP="00F8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3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867FE" w:rsidRPr="00F867FE" w:rsidTr="00F867FE">
        <w:trPr>
          <w:trHeight w:val="119"/>
          <w:tblCellSpacing w:w="0" w:type="dxa"/>
          <w:jc w:val="center"/>
        </w:trPr>
        <w:tc>
          <w:tcPr>
            <w:tcW w:w="581" w:type="dxa"/>
            <w:vMerge w:val="restart"/>
            <w:vAlign w:val="center"/>
            <w:hideMark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hideMark/>
          </w:tcPr>
          <w:p w:rsidR="00F867FE" w:rsidRPr="00F867FE" w:rsidRDefault="00F867FE" w:rsidP="00F867FE">
            <w:pPr>
              <w:pStyle w:val="a3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энергии:</w:t>
            </w:r>
          </w:p>
        </w:tc>
        <w:tc>
          <w:tcPr>
            <w:tcW w:w="1976" w:type="dxa"/>
            <w:vAlign w:val="center"/>
            <w:hideMark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F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3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67FE" w:rsidRPr="00F867FE" w:rsidRDefault="00F867FE" w:rsidP="00F3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F3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4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26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Align w:val="center"/>
          </w:tcPr>
          <w:p w:rsidR="00F867FE" w:rsidRPr="00F867FE" w:rsidRDefault="00F867FE" w:rsidP="00F867FE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</w:t>
            </w:r>
          </w:p>
        </w:tc>
        <w:tc>
          <w:tcPr>
            <w:tcW w:w="1976" w:type="dxa"/>
            <w:vAlign w:val="center"/>
          </w:tcPr>
          <w:p w:rsidR="00F867FE" w:rsidRPr="00F867FE" w:rsidRDefault="00F867FE" w:rsidP="00F8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36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F867FE" w:rsidRPr="00F867FE" w:rsidRDefault="00F867FE" w:rsidP="00F867FE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</w:p>
        </w:tc>
        <w:tc>
          <w:tcPr>
            <w:tcW w:w="1976" w:type="dxa"/>
            <w:vAlign w:val="center"/>
          </w:tcPr>
          <w:p w:rsidR="00F867FE" w:rsidRPr="00F867FE" w:rsidRDefault="00DD3167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67FE"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и спорта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406830">
        <w:trPr>
          <w:trHeight w:val="231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</w:tcPr>
          <w:p w:rsidR="00F867FE" w:rsidRPr="00F867FE" w:rsidRDefault="00F867FE" w:rsidP="00E44CC5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63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</w:tcPr>
          <w:p w:rsidR="00F867FE" w:rsidRPr="00F867FE" w:rsidRDefault="00F867FE" w:rsidP="00E44CC5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A0" w:rsidRDefault="00352428" w:rsidP="00F8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167" w:rsidRDefault="00DD3167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D3167" w:rsidRDefault="00DD3167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</w:p>
    <w:p w:rsidR="00352428" w:rsidRPr="002D1D13" w:rsidRDefault="002D1D13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2D1D13">
        <w:rPr>
          <w:rFonts w:ascii="Times New Roman" w:hAnsi="Times New Roman" w:cs="Times New Roman"/>
          <w:sz w:val="24"/>
          <w:szCs w:val="20"/>
          <w:lang w:eastAsia="ru-RU"/>
        </w:rPr>
        <w:lastRenderedPageBreak/>
        <w:t>П</w:t>
      </w:r>
      <w:r w:rsidR="0009386A" w:rsidRPr="002D1D13">
        <w:rPr>
          <w:rFonts w:ascii="Times New Roman" w:hAnsi="Times New Roman" w:cs="Times New Roman"/>
          <w:sz w:val="24"/>
          <w:szCs w:val="20"/>
          <w:lang w:eastAsia="ru-RU"/>
        </w:rPr>
        <w:t xml:space="preserve">риложение </w:t>
      </w:r>
      <w:r w:rsidR="00352428" w:rsidRPr="002D1D13">
        <w:rPr>
          <w:rFonts w:ascii="Times New Roman" w:hAnsi="Times New Roman" w:cs="Times New Roman"/>
          <w:sz w:val="24"/>
          <w:szCs w:val="20"/>
          <w:lang w:eastAsia="ru-RU"/>
        </w:rPr>
        <w:t xml:space="preserve"> 2</w:t>
      </w:r>
    </w:p>
    <w:p w:rsidR="00352428" w:rsidRPr="002D1D13" w:rsidRDefault="00352428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2D1D13">
        <w:rPr>
          <w:rFonts w:ascii="Times New Roman" w:hAnsi="Times New Roman" w:cs="Times New Roman"/>
          <w:sz w:val="24"/>
          <w:szCs w:val="20"/>
          <w:lang w:eastAsia="ru-RU"/>
        </w:rPr>
        <w:t>к П</w:t>
      </w:r>
      <w:r w:rsidR="0009386A" w:rsidRPr="002D1D13">
        <w:rPr>
          <w:rFonts w:ascii="Times New Roman" w:hAnsi="Times New Roman" w:cs="Times New Roman"/>
          <w:sz w:val="24"/>
          <w:szCs w:val="20"/>
          <w:lang w:eastAsia="ru-RU"/>
        </w:rPr>
        <w:t>рограмме</w:t>
      </w:r>
    </w:p>
    <w:p w:rsidR="00352428" w:rsidRPr="00352428" w:rsidRDefault="00352428" w:rsidP="003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3C6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</w:p>
    <w:p w:rsidR="00352428" w:rsidRPr="00352428" w:rsidRDefault="00352428" w:rsidP="003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к отопительному периоду _______/_______ гг.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                                     "__" _________________ 20__ г.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                                                           (дата составления акта)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Комиссия, образованная _______________________________________________________,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  программой проведения   проверки готовности   к   отопительному периоду от "____" _________________ 20____ г., утвержденной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_____________ 20____ г. по "____" ____________ 20____ г.   в   соответствии     с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2010 г. </w:t>
      </w:r>
      <w:r w:rsidR="005F6260"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 "О теплоснабжении" провела проверку готовности к отопительному периоду 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теплоснабжающей организации, </w:t>
      </w:r>
      <w:proofErr w:type="spellStart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готовности к отопительному периоду проводилась в отношении следующих объектов: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986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______/______ </w:t>
      </w:r>
      <w:proofErr w:type="spellStart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28" w:rsidRDefault="003F7986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3F7986" w:rsidRPr="00352428" w:rsidRDefault="003F7986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2)**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20____ г. 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уполномоченного представителя)</w:t>
      </w:r>
    </w:p>
    <w:p w:rsidR="00352428" w:rsidRPr="00352428" w:rsidRDefault="00CA641C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тепловой энергии, в отношении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проводилась проверка готовности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EA" w:rsidRDefault="002847EA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C" w:rsidRDefault="00CA641C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D4" w:rsidRDefault="007601D4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352428" w:rsidRDefault="00FF2A3B" w:rsidP="00FF2A3B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52428" w:rsidRPr="00352428" w:rsidRDefault="00352428" w:rsidP="003C6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3C6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E558ED" w:rsidRDefault="00E558ED" w:rsidP="00E5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CE" w:rsidRPr="009D3329" w:rsidRDefault="00350763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74F010" wp14:editId="0F2A7C51">
            <wp:extent cx="614680" cy="79629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9D3329">
        <w:rPr>
          <w:rFonts w:ascii="Times New Roman" w:eastAsia="Times New Roman" w:hAnsi="Times New Roman" w:cs="Times New Roman"/>
          <w:b/>
          <w:sz w:val="38"/>
          <w:szCs w:val="38"/>
        </w:rPr>
        <w:t>АДМИНИСТРАЦИЯ</w:t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29">
        <w:rPr>
          <w:rFonts w:ascii="Times New Roman" w:eastAsia="Times New Roman" w:hAnsi="Times New Roman" w:cs="Times New Roman"/>
          <w:b/>
          <w:sz w:val="28"/>
          <w:szCs w:val="28"/>
        </w:rPr>
        <w:t>СЕРГИЕВО-ПОСАДСКОГО ГОРОДСКОГО ОКРУГА</w:t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29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6062"/>
        <w:gridCol w:w="3693"/>
      </w:tblGrid>
      <w:tr w:rsidR="008A1ACE" w:rsidRPr="009D3329" w:rsidTr="00B22559">
        <w:tc>
          <w:tcPr>
            <w:tcW w:w="6062" w:type="dxa"/>
            <w:tcBorders>
              <w:bottom w:val="thickThinSmallGap" w:sz="24" w:space="0" w:color="auto"/>
            </w:tcBorders>
            <w:shd w:val="clear" w:color="auto" w:fill="auto"/>
          </w:tcPr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пр. Красной Армии, 169, Сергиев Посад, </w:t>
            </w:r>
          </w:p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Московская область, 141310</w:t>
            </w:r>
          </w:p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</w:p>
        </w:tc>
        <w:tc>
          <w:tcPr>
            <w:tcW w:w="3693" w:type="dxa"/>
            <w:tcBorders>
              <w:bottom w:val="thickThinSmallGap" w:sz="24" w:space="0" w:color="auto"/>
            </w:tcBorders>
            <w:shd w:val="clear" w:color="auto" w:fill="auto"/>
          </w:tcPr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Телефон: (495) 995-30-20, (496) 551-51-00</w:t>
            </w:r>
          </w:p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Факс: (496) 551-51-93</w:t>
            </w:r>
          </w:p>
          <w:p w:rsidR="008A1ACE" w:rsidRPr="009D3329" w:rsidRDefault="009E19B9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hyperlink r:id="rId9" w:history="1"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adm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@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sergiev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-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reg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ru</w:t>
              </w:r>
            </w:hyperlink>
            <w:r w:rsidR="008A1ACE" w:rsidRPr="009D332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; </w:t>
            </w:r>
            <w:hyperlink r:id="rId10" w:history="1"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www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sergiev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-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reg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ru</w:t>
              </w:r>
            </w:hyperlink>
          </w:p>
          <w:p w:rsidR="008A1ACE" w:rsidRPr="009D3329" w:rsidRDefault="008A1ACE" w:rsidP="00B22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</w:rPr>
            </w:pPr>
          </w:p>
        </w:tc>
      </w:tr>
    </w:tbl>
    <w:p w:rsidR="00D37C27" w:rsidRP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</w:t>
      </w:r>
    </w:p>
    <w:p w:rsidR="00D37C27" w:rsidRPr="00352428" w:rsidRDefault="00D37C27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 к отопительному периоду ______/______ гг.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____________________________________________________________________,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теплоснабжающей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проводилась проверка готовности к отопительному периоду)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периоду:</w:t>
      </w: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от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образовавшего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проведению проверки</w:t>
      </w:r>
    </w:p>
    <w:p w:rsid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Default="00D37C27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Pr="00352428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09D" w:rsidRPr="00352428" w:rsidSect="002D23D5">
      <w:headerReference w:type="default" r:id="rId11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18" w:rsidRDefault="00147E18" w:rsidP="00F867FE">
      <w:pPr>
        <w:spacing w:after="0" w:line="240" w:lineRule="auto"/>
      </w:pPr>
      <w:r>
        <w:separator/>
      </w:r>
    </w:p>
  </w:endnote>
  <w:endnote w:type="continuationSeparator" w:id="0">
    <w:p w:rsidR="00147E18" w:rsidRDefault="00147E18" w:rsidP="00F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18" w:rsidRDefault="00147E18" w:rsidP="00F867FE">
      <w:pPr>
        <w:spacing w:after="0" w:line="240" w:lineRule="auto"/>
      </w:pPr>
      <w:r>
        <w:separator/>
      </w:r>
    </w:p>
  </w:footnote>
  <w:footnote w:type="continuationSeparator" w:id="0">
    <w:p w:rsidR="00147E18" w:rsidRDefault="00147E18" w:rsidP="00F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20591"/>
      <w:docPartObj>
        <w:docPartGallery w:val="Page Numbers (Top of Page)"/>
        <w:docPartUnique/>
      </w:docPartObj>
    </w:sdtPr>
    <w:sdtEndPr/>
    <w:sdtContent>
      <w:p w:rsidR="00B22559" w:rsidRDefault="00B225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2559" w:rsidRDefault="00B225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9144B5"/>
    <w:multiLevelType w:val="hybridMultilevel"/>
    <w:tmpl w:val="7AA0C0B8"/>
    <w:lvl w:ilvl="0" w:tplc="22BE5A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8"/>
    <w:rsid w:val="00077CEF"/>
    <w:rsid w:val="00086897"/>
    <w:rsid w:val="00091308"/>
    <w:rsid w:val="0009386A"/>
    <w:rsid w:val="000A7C79"/>
    <w:rsid w:val="000B24DA"/>
    <w:rsid w:val="000C5515"/>
    <w:rsid w:val="000E68A0"/>
    <w:rsid w:val="00114307"/>
    <w:rsid w:val="00133610"/>
    <w:rsid w:val="001360DE"/>
    <w:rsid w:val="001406A5"/>
    <w:rsid w:val="00147E18"/>
    <w:rsid w:val="00175436"/>
    <w:rsid w:val="00192205"/>
    <w:rsid w:val="00195362"/>
    <w:rsid w:val="0019796C"/>
    <w:rsid w:val="001B28E2"/>
    <w:rsid w:val="001C0FA6"/>
    <w:rsid w:val="001D391E"/>
    <w:rsid w:val="002145E8"/>
    <w:rsid w:val="002631DE"/>
    <w:rsid w:val="0027490A"/>
    <w:rsid w:val="0027569C"/>
    <w:rsid w:val="00280C85"/>
    <w:rsid w:val="002847EA"/>
    <w:rsid w:val="0028638B"/>
    <w:rsid w:val="002909C8"/>
    <w:rsid w:val="002B7055"/>
    <w:rsid w:val="002C7F1B"/>
    <w:rsid w:val="002D1D13"/>
    <w:rsid w:val="002D23D5"/>
    <w:rsid w:val="002E0CFE"/>
    <w:rsid w:val="002E3155"/>
    <w:rsid w:val="002F186A"/>
    <w:rsid w:val="003002D0"/>
    <w:rsid w:val="00301702"/>
    <w:rsid w:val="00307947"/>
    <w:rsid w:val="003447CA"/>
    <w:rsid w:val="003452B7"/>
    <w:rsid w:val="00350763"/>
    <w:rsid w:val="00352428"/>
    <w:rsid w:val="00356768"/>
    <w:rsid w:val="003A4DE5"/>
    <w:rsid w:val="003C6ED9"/>
    <w:rsid w:val="003F7986"/>
    <w:rsid w:val="004065E2"/>
    <w:rsid w:val="00406830"/>
    <w:rsid w:val="00420F58"/>
    <w:rsid w:val="0045162C"/>
    <w:rsid w:val="004602BD"/>
    <w:rsid w:val="00472F18"/>
    <w:rsid w:val="004918EA"/>
    <w:rsid w:val="004A366D"/>
    <w:rsid w:val="004C1FDF"/>
    <w:rsid w:val="004D068C"/>
    <w:rsid w:val="004E750F"/>
    <w:rsid w:val="004F0BFB"/>
    <w:rsid w:val="004F24FA"/>
    <w:rsid w:val="0052503B"/>
    <w:rsid w:val="00530458"/>
    <w:rsid w:val="005722AD"/>
    <w:rsid w:val="00577558"/>
    <w:rsid w:val="00596857"/>
    <w:rsid w:val="005A1B59"/>
    <w:rsid w:val="005A2E8F"/>
    <w:rsid w:val="005E2820"/>
    <w:rsid w:val="005F6260"/>
    <w:rsid w:val="00603D5D"/>
    <w:rsid w:val="00643DC8"/>
    <w:rsid w:val="00665A3A"/>
    <w:rsid w:val="00667B74"/>
    <w:rsid w:val="006816F0"/>
    <w:rsid w:val="006A693E"/>
    <w:rsid w:val="006B1048"/>
    <w:rsid w:val="006E109D"/>
    <w:rsid w:val="006F58E2"/>
    <w:rsid w:val="00703150"/>
    <w:rsid w:val="0070369E"/>
    <w:rsid w:val="00712665"/>
    <w:rsid w:val="00722537"/>
    <w:rsid w:val="00732D43"/>
    <w:rsid w:val="00733CE2"/>
    <w:rsid w:val="00742399"/>
    <w:rsid w:val="007528B0"/>
    <w:rsid w:val="007601D4"/>
    <w:rsid w:val="00781711"/>
    <w:rsid w:val="007913D7"/>
    <w:rsid w:val="007A22C0"/>
    <w:rsid w:val="007D1E19"/>
    <w:rsid w:val="007E2A45"/>
    <w:rsid w:val="007E30DE"/>
    <w:rsid w:val="008125B6"/>
    <w:rsid w:val="00814A8C"/>
    <w:rsid w:val="008319A9"/>
    <w:rsid w:val="00854D63"/>
    <w:rsid w:val="0086110F"/>
    <w:rsid w:val="008722F8"/>
    <w:rsid w:val="008738FF"/>
    <w:rsid w:val="008A1ACE"/>
    <w:rsid w:val="008B3F37"/>
    <w:rsid w:val="008D3AD1"/>
    <w:rsid w:val="008D3B1E"/>
    <w:rsid w:val="008F1949"/>
    <w:rsid w:val="0090096A"/>
    <w:rsid w:val="00904226"/>
    <w:rsid w:val="0095623C"/>
    <w:rsid w:val="00975F29"/>
    <w:rsid w:val="009A5FE0"/>
    <w:rsid w:val="009A7078"/>
    <w:rsid w:val="009B7462"/>
    <w:rsid w:val="009C3E75"/>
    <w:rsid w:val="009D4ACB"/>
    <w:rsid w:val="009E19B9"/>
    <w:rsid w:val="009F503E"/>
    <w:rsid w:val="00A21289"/>
    <w:rsid w:val="00A32DFA"/>
    <w:rsid w:val="00A346EC"/>
    <w:rsid w:val="00A424D9"/>
    <w:rsid w:val="00A47650"/>
    <w:rsid w:val="00A6525F"/>
    <w:rsid w:val="00A71FD9"/>
    <w:rsid w:val="00A917B2"/>
    <w:rsid w:val="00AA158A"/>
    <w:rsid w:val="00AC2CF1"/>
    <w:rsid w:val="00AD17B2"/>
    <w:rsid w:val="00AD4CB4"/>
    <w:rsid w:val="00AD5B69"/>
    <w:rsid w:val="00AD7A8B"/>
    <w:rsid w:val="00AE6AF2"/>
    <w:rsid w:val="00AF0D6A"/>
    <w:rsid w:val="00B22559"/>
    <w:rsid w:val="00B73E87"/>
    <w:rsid w:val="00BA57B4"/>
    <w:rsid w:val="00BB1B71"/>
    <w:rsid w:val="00BC74B5"/>
    <w:rsid w:val="00C17EE6"/>
    <w:rsid w:val="00C513F2"/>
    <w:rsid w:val="00C54170"/>
    <w:rsid w:val="00C57CA3"/>
    <w:rsid w:val="00C62875"/>
    <w:rsid w:val="00C830FF"/>
    <w:rsid w:val="00CA641C"/>
    <w:rsid w:val="00CA6B28"/>
    <w:rsid w:val="00CD4FE1"/>
    <w:rsid w:val="00CD7673"/>
    <w:rsid w:val="00CE4897"/>
    <w:rsid w:val="00D05527"/>
    <w:rsid w:val="00D20F66"/>
    <w:rsid w:val="00D37C27"/>
    <w:rsid w:val="00D831EE"/>
    <w:rsid w:val="00D96DC0"/>
    <w:rsid w:val="00DA5861"/>
    <w:rsid w:val="00DA6C15"/>
    <w:rsid w:val="00DC20B5"/>
    <w:rsid w:val="00DD3167"/>
    <w:rsid w:val="00DE1637"/>
    <w:rsid w:val="00E07B4B"/>
    <w:rsid w:val="00E15B03"/>
    <w:rsid w:val="00E33133"/>
    <w:rsid w:val="00E44CC5"/>
    <w:rsid w:val="00E558ED"/>
    <w:rsid w:val="00E601A3"/>
    <w:rsid w:val="00E62DD3"/>
    <w:rsid w:val="00E7254E"/>
    <w:rsid w:val="00EA240D"/>
    <w:rsid w:val="00EA6612"/>
    <w:rsid w:val="00EC776F"/>
    <w:rsid w:val="00EF076F"/>
    <w:rsid w:val="00F316AC"/>
    <w:rsid w:val="00F35357"/>
    <w:rsid w:val="00F36E52"/>
    <w:rsid w:val="00F867FE"/>
    <w:rsid w:val="00F96FB9"/>
    <w:rsid w:val="00F97CA7"/>
    <w:rsid w:val="00FA2DB7"/>
    <w:rsid w:val="00FD1596"/>
    <w:rsid w:val="00FE0D25"/>
    <w:rsid w:val="00FE5175"/>
    <w:rsid w:val="00FF18FB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6DB-CE66-49B8-A5C4-8A741F0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8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C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7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7FE"/>
  </w:style>
  <w:style w:type="paragraph" w:styleId="ab">
    <w:name w:val="footer"/>
    <w:basedOn w:val="a"/>
    <w:link w:val="ac"/>
    <w:uiPriority w:val="99"/>
    <w:unhideWhenUsed/>
    <w:rsid w:val="00F8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4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giev-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sergie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7E8B-3133-4924-98DD-5F00C8E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3060</Words>
  <Characters>17445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Гарант ПБ</dc:creator>
  <cp:lastModifiedBy>Матвеенко</cp:lastModifiedBy>
  <cp:revision>2</cp:revision>
  <cp:lastPrinted>2024-05-22T13:17:00Z</cp:lastPrinted>
  <dcterms:created xsi:type="dcterms:W3CDTF">2024-05-23T14:11:00Z</dcterms:created>
  <dcterms:modified xsi:type="dcterms:W3CDTF">2024-05-23T14:11:00Z</dcterms:modified>
</cp:coreProperties>
</file>