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02" w:rsidRPr="00F2174A" w:rsidRDefault="00527002" w:rsidP="00527002">
      <w:pPr>
        <w:spacing w:after="0" w:line="240" w:lineRule="auto"/>
        <w:ind w:left="5670"/>
        <w:outlineLvl w:val="0"/>
        <w:rPr>
          <w:rFonts w:ascii="Times New Roman" w:hAnsi="Times New Roman"/>
          <w:sz w:val="24"/>
          <w:szCs w:val="24"/>
        </w:rPr>
      </w:pPr>
      <w:r w:rsidRPr="00F2174A">
        <w:rPr>
          <w:rFonts w:ascii="Times New Roman" w:hAnsi="Times New Roman"/>
          <w:sz w:val="24"/>
          <w:szCs w:val="24"/>
        </w:rPr>
        <w:t>УТВЕРЖДЕНО</w:t>
      </w:r>
    </w:p>
    <w:p w:rsidR="003238BB" w:rsidRPr="00F2174A" w:rsidRDefault="00527002" w:rsidP="00527002">
      <w:pPr>
        <w:spacing w:after="0" w:line="240" w:lineRule="auto"/>
        <w:ind w:left="5670"/>
        <w:outlineLvl w:val="0"/>
        <w:rPr>
          <w:rFonts w:ascii="Times New Roman" w:hAnsi="Times New Roman"/>
          <w:sz w:val="24"/>
          <w:szCs w:val="24"/>
        </w:rPr>
      </w:pPr>
      <w:r w:rsidRPr="00F2174A">
        <w:rPr>
          <w:rFonts w:ascii="Times New Roman" w:hAnsi="Times New Roman"/>
          <w:sz w:val="24"/>
          <w:szCs w:val="24"/>
        </w:rPr>
        <w:t xml:space="preserve">постановлением </w:t>
      </w:r>
      <w:r w:rsidR="003238BB" w:rsidRPr="00F2174A">
        <w:rPr>
          <w:rFonts w:ascii="Times New Roman" w:hAnsi="Times New Roman"/>
          <w:sz w:val="24"/>
          <w:szCs w:val="24"/>
        </w:rPr>
        <w:t>Главы</w:t>
      </w:r>
    </w:p>
    <w:p w:rsidR="00527002" w:rsidRPr="00F2174A" w:rsidRDefault="00527002" w:rsidP="00527002">
      <w:pPr>
        <w:spacing w:after="0" w:line="240" w:lineRule="auto"/>
        <w:ind w:left="5670"/>
        <w:outlineLvl w:val="0"/>
        <w:rPr>
          <w:rFonts w:ascii="Times New Roman" w:hAnsi="Times New Roman"/>
          <w:sz w:val="24"/>
          <w:szCs w:val="24"/>
        </w:rPr>
      </w:pPr>
      <w:r w:rsidRPr="00F2174A">
        <w:rPr>
          <w:rFonts w:ascii="Times New Roman" w:hAnsi="Times New Roman"/>
          <w:sz w:val="24"/>
          <w:szCs w:val="24"/>
        </w:rPr>
        <w:t>Сергиев</w:t>
      </w:r>
      <w:r w:rsidR="003238BB" w:rsidRPr="00F2174A">
        <w:rPr>
          <w:rFonts w:ascii="Times New Roman" w:hAnsi="Times New Roman"/>
          <w:sz w:val="24"/>
          <w:szCs w:val="24"/>
        </w:rPr>
        <w:t>о-</w:t>
      </w:r>
      <w:r w:rsidRPr="00F2174A">
        <w:rPr>
          <w:rFonts w:ascii="Times New Roman" w:hAnsi="Times New Roman"/>
          <w:sz w:val="24"/>
          <w:szCs w:val="24"/>
        </w:rPr>
        <w:t>Посад</w:t>
      </w:r>
      <w:r w:rsidR="003238BB" w:rsidRPr="00F2174A">
        <w:rPr>
          <w:rFonts w:ascii="Times New Roman" w:hAnsi="Times New Roman"/>
          <w:sz w:val="24"/>
          <w:szCs w:val="24"/>
        </w:rPr>
        <w:t>ского муниципального района</w:t>
      </w:r>
    </w:p>
    <w:p w:rsidR="00527002" w:rsidRPr="00F2174A" w:rsidRDefault="00527002" w:rsidP="00527002">
      <w:pPr>
        <w:spacing w:after="0" w:line="240" w:lineRule="auto"/>
        <w:ind w:left="5670"/>
        <w:outlineLvl w:val="0"/>
        <w:rPr>
          <w:rFonts w:ascii="Times New Roman" w:hAnsi="Times New Roman"/>
          <w:sz w:val="24"/>
          <w:szCs w:val="24"/>
        </w:rPr>
      </w:pPr>
      <w:r w:rsidRPr="00F2174A">
        <w:rPr>
          <w:rFonts w:ascii="Times New Roman" w:hAnsi="Times New Roman"/>
          <w:sz w:val="24"/>
          <w:szCs w:val="24"/>
        </w:rPr>
        <w:t xml:space="preserve">от </w:t>
      </w:r>
      <w:r w:rsidR="009C5985">
        <w:rPr>
          <w:rFonts w:ascii="Times New Roman" w:hAnsi="Times New Roman"/>
          <w:sz w:val="24"/>
          <w:szCs w:val="24"/>
        </w:rPr>
        <w:t xml:space="preserve"> 21.06.2018 </w:t>
      </w:r>
      <w:r w:rsidRPr="00F2174A">
        <w:rPr>
          <w:rFonts w:ascii="Times New Roman" w:hAnsi="Times New Roman"/>
          <w:sz w:val="24"/>
          <w:szCs w:val="24"/>
        </w:rPr>
        <w:t xml:space="preserve">№ </w:t>
      </w:r>
      <w:r w:rsidR="009C5985">
        <w:rPr>
          <w:rFonts w:ascii="Times New Roman" w:hAnsi="Times New Roman"/>
          <w:sz w:val="24"/>
          <w:szCs w:val="24"/>
        </w:rPr>
        <w:t>1019-ПГ</w:t>
      </w:r>
      <w:bookmarkStart w:id="0" w:name="_GoBack"/>
      <w:bookmarkEnd w:id="0"/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174A">
        <w:rPr>
          <w:rFonts w:ascii="Times New Roman" w:hAnsi="Times New Roman"/>
          <w:b/>
          <w:bCs/>
          <w:sz w:val="24"/>
          <w:szCs w:val="24"/>
          <w:lang w:eastAsia="ru-RU"/>
        </w:rPr>
        <w:t>ПОЛОЖЕНИЕ О БАЛАНСОВОЙ КОМИССИИ ПО РАССМОТРЕНИЮ ИТОГОВ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174A">
        <w:rPr>
          <w:rFonts w:ascii="Times New Roman" w:hAnsi="Times New Roman"/>
          <w:b/>
          <w:bCs/>
          <w:sz w:val="24"/>
          <w:szCs w:val="24"/>
          <w:lang w:eastAsia="ru-RU"/>
        </w:rPr>
        <w:t>ФИНАНСОВО-ХОЗЯЙСТВЕННОЙ ДЕЯТЕЛЬНОСТИ МУНИЦИПАЛЬНЫХ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174A">
        <w:rPr>
          <w:rFonts w:ascii="Times New Roman" w:hAnsi="Times New Roman"/>
          <w:b/>
          <w:bCs/>
          <w:sz w:val="24"/>
          <w:szCs w:val="24"/>
          <w:lang w:eastAsia="ru-RU"/>
        </w:rPr>
        <w:t>УНИТАРНЫХ ПРЕДПРИЯТИЙ (МУНИЦИПАЛЬНЫХ ПРЕДПРИЯТИЙ)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174A">
        <w:rPr>
          <w:rFonts w:ascii="Times New Roman" w:hAnsi="Times New Roman"/>
          <w:b/>
          <w:bCs/>
          <w:sz w:val="24"/>
          <w:szCs w:val="24"/>
          <w:lang w:eastAsia="ru-RU"/>
        </w:rPr>
        <w:t>И ХОЗЯЙСТВЕННЫХ ОБЩЕСТВ, В КОТОРЫХ ГОРОДСКОМУ ПОСЕЛЕНИЮ СЕРГИЕВ ПОСАД ПРИНАДЛЕЖИТ ДОЛЯ, ОБЕСПЕЧИВАЮЩАЯ ПОЛОЖИТЕЛЬНЫЙ РЕЗУЛЬТАТ ГОЛОСОВАНИЯ ПРИ ПРИНЯТИИ РЕШЕНИЯ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174A">
        <w:rPr>
          <w:rFonts w:ascii="Times New Roman" w:hAnsi="Times New Roman"/>
          <w:b/>
          <w:bCs/>
          <w:sz w:val="24"/>
          <w:szCs w:val="24"/>
          <w:lang w:eastAsia="ru-RU"/>
        </w:rPr>
        <w:t>СОБСТВЕННИКОВ (УЧРЕДИТЕЛЕЙ)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F2174A">
        <w:rPr>
          <w:rFonts w:ascii="Times New Roman" w:hAnsi="Times New Roman"/>
          <w:b/>
          <w:sz w:val="24"/>
          <w:szCs w:val="24"/>
          <w:lang w:eastAsia="ru-RU"/>
        </w:rPr>
        <w:t>I. Общие положения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1. Настоящее Положение определяет полномочия и порядок работы Балансовой комиссии по рассмотрению итогов финансово-хозяйственной деятельности муниципальных унитарных предприятий (муниципальных предприятий) и хозяйственных обществ, в которых городскому поселению Сергиев Посад принадлежит доля, обеспечивающая положительный результат голосования при принятии решения собственников (учредителей) (далее - Балансовая комиссия).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2. Балансовая комиссия является органом по контролю за результатами финансово-хозяйственной деятельности муниципальных унитарных предприятий (муниципальных предприятий) и хозяйственных обществ, в которых городскому поселению Сергиев Посад принадлежит доля, обеспечивающая положительный результат голосования при принятии решения собственников (учредителей) (далее - муниципальные предприятия и (или) хозяйственные общества), эффективностью использования, управления и распоряжения закрепленным имуществом, а также акциями и долями в уставных капиталах хозяйственных обществ.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 xml:space="preserve">3. Балансовая комиссия является постоянно действующим органом и в своей деятельности руководствуется </w:t>
      </w:r>
      <w:hyperlink r:id="rId6" w:history="1">
        <w:r w:rsidRPr="00F2174A">
          <w:rPr>
            <w:rFonts w:ascii="Times New Roman" w:hAnsi="Times New Roman"/>
            <w:sz w:val="24"/>
            <w:szCs w:val="24"/>
            <w:lang w:eastAsia="ru-RU"/>
          </w:rPr>
          <w:t>Конституцией</w:t>
        </w:r>
      </w:hyperlink>
      <w:r w:rsidR="003238BB" w:rsidRPr="00F2174A">
        <w:t xml:space="preserve"> </w:t>
      </w:r>
      <w:r w:rsidRPr="00F2174A">
        <w:rPr>
          <w:rFonts w:ascii="Times New Roman" w:hAnsi="Times New Roman"/>
          <w:sz w:val="24"/>
          <w:szCs w:val="24"/>
          <w:lang w:eastAsia="ru-RU"/>
        </w:rPr>
        <w:t>Российской Федерации, нормативными правовыми актами Российской Федерации,  Московской области и городского поселения Сергиев Посад (далее – городское поселение Сергиев Посад), а также настоящим Положением.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F2174A">
        <w:rPr>
          <w:rFonts w:ascii="Times New Roman" w:hAnsi="Times New Roman"/>
          <w:b/>
          <w:sz w:val="24"/>
          <w:szCs w:val="24"/>
          <w:lang w:eastAsia="ru-RU"/>
        </w:rPr>
        <w:t>II. Основные задачи и функции Балансовой комиссии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4. Основными задачами Балансовой комиссии являются: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- рассмотрение и утверждение планов (программ) финансово-хозяйственной деятельности муниципальных предприятий и установление им муниципального задания по отчислению чистой прибыли;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- оценка результатов финансово-хозяйственной деятельности муниципальных предприятий и хозяйственных обществ, вынесение рекомендаций по перспективам их развития;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- рассмотрение и утверждение итогов финансово-хозяйственной деятельности муниципальных предприятий и хозяйственных обществ за отчетный период;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- выработка предложений по совершенствованию управления муниципальным предприятием или хозяйственным обществом;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- оценка эффективности использования имущественного комплекса муниципальных предприятий и хозяйственных обществ;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lastRenderedPageBreak/>
        <w:t>- оценка мер, принимаемых руководством, по повышению эффективности работы муниципального предприятия или хозяйственного общества.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5. Балансовая комиссия для решения стоящих перед ней задач: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- заслушивает отчеты и доклады руководителя муниципальных предприятий и хозяйственных обществ о финансово-хозяйственной деятельности организаций, производит их оценку и вырабатывает предложения по совершенствованию управления ими;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- выносит рекомендации руководству муниципальных предприятий и хозяйственных обществ по устранению нарушений в деятельности и осуществляет контроль за их выполнением;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- готовит для утверждения предложения о целесообразности дальнейшей деятельности муниципальных предприятий и хозяйственных обществ или об их реорганизации, приватизации, ликвидации;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- рассматривает возможность изъятия имущества (части имущества) у муниципальных предприятий;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- выносит рекомендации по назначению на должность и освобождению от занимаемой должности руководителей муниципальных предприятий и хозяйственных обществ;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- по результатам рассмотрения представленных отчетов, докладов руководителей муниципальных предприятий и хозяйственных обществ вносит предложения о соответствии руководителя занимаемой должности и дальнейшем исполнении обязанностей.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F2174A">
        <w:rPr>
          <w:rFonts w:ascii="Times New Roman" w:hAnsi="Times New Roman"/>
          <w:b/>
          <w:sz w:val="24"/>
          <w:szCs w:val="24"/>
          <w:lang w:eastAsia="ru-RU"/>
        </w:rPr>
        <w:t>III. Права Балансовой комиссии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6. Балансовая комиссия имеет право: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- рассматривать учредительные документы, данные бухгалтерского и статистического учета и отчетности, аудиторских проверок и иные документы муниципальных предприятий и хозяйственных обществ;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- получать информацию по результатам проверок муниципальных предприятий и хозяйственных обществ, отчеты руководителей об устранении выявленных нарушений и по исполнению принятых Балансовой комиссией решений;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- заслушивать на заседаниях Балансовой комиссии отчеты руководителей, бухгалтеров и специалистов муниципальных предприятий и хозяйственных обществ по итогам осуществления ими финансово-хозяйственной деятельности за отчетный период;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- производить оценку результатов деятельности муниципальных предприятий и хозяйственных обществ за отчетный период, указывать на допущенные нарушения финансово-хозяйственной деятельности, давать рекомендации по устранению выявленных нарушений и контролировать ход реализации выполнения решений Балансовой комиссии;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- вносить предложения руководителям муниципальных предприятий и хозяйственных обществ по решению кадровых вопросов в отношении его заместителей и главного бухгалтера, чья деятельность по соответствующему направлению признана неудовлетворительной;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- привлекать к работе Балансовой комиссии экспертов, аудиторские и иные специализированные организации.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F2174A">
        <w:rPr>
          <w:rFonts w:ascii="Times New Roman" w:hAnsi="Times New Roman"/>
          <w:b/>
          <w:sz w:val="24"/>
          <w:szCs w:val="24"/>
          <w:lang w:eastAsia="ru-RU"/>
        </w:rPr>
        <w:t>IV. Организация работы Балансовой комиссии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 xml:space="preserve">7. Заседания Балансовой комиссии созываются председателем и проводятся в соответствии с графиком проведения заседаний Балансовой комиссии, утверждаемым постановлением </w:t>
      </w:r>
      <w:r w:rsidR="003238BB" w:rsidRPr="00F2174A">
        <w:rPr>
          <w:rFonts w:ascii="Times New Roman" w:hAnsi="Times New Roman"/>
          <w:sz w:val="24"/>
          <w:szCs w:val="24"/>
          <w:lang w:eastAsia="ru-RU"/>
        </w:rPr>
        <w:t>Главы</w:t>
      </w:r>
      <w:r w:rsidRPr="00F2174A">
        <w:rPr>
          <w:rFonts w:ascii="Times New Roman" w:hAnsi="Times New Roman"/>
          <w:sz w:val="24"/>
          <w:szCs w:val="24"/>
          <w:lang w:eastAsia="ru-RU"/>
        </w:rPr>
        <w:t xml:space="preserve"> Сергиев</w:t>
      </w:r>
      <w:r w:rsidR="003238BB" w:rsidRPr="00F2174A">
        <w:rPr>
          <w:rFonts w:ascii="Times New Roman" w:hAnsi="Times New Roman"/>
          <w:sz w:val="24"/>
          <w:szCs w:val="24"/>
          <w:lang w:eastAsia="ru-RU"/>
        </w:rPr>
        <w:t>о-</w:t>
      </w:r>
      <w:r w:rsidRPr="00F2174A">
        <w:rPr>
          <w:rFonts w:ascii="Times New Roman" w:hAnsi="Times New Roman"/>
          <w:sz w:val="24"/>
          <w:szCs w:val="24"/>
          <w:lang w:eastAsia="ru-RU"/>
        </w:rPr>
        <w:t>Посад</w:t>
      </w:r>
      <w:r w:rsidR="003238BB" w:rsidRPr="00F2174A">
        <w:rPr>
          <w:rFonts w:ascii="Times New Roman" w:hAnsi="Times New Roman"/>
          <w:sz w:val="24"/>
          <w:szCs w:val="24"/>
          <w:lang w:eastAsia="ru-RU"/>
        </w:rPr>
        <w:t>ского муниципального района</w:t>
      </w:r>
      <w:r w:rsidRPr="00F2174A">
        <w:rPr>
          <w:rFonts w:ascii="Times New Roman" w:hAnsi="Times New Roman"/>
          <w:sz w:val="24"/>
          <w:szCs w:val="24"/>
          <w:lang w:eastAsia="ru-RU"/>
        </w:rPr>
        <w:t>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lastRenderedPageBreak/>
        <w:t xml:space="preserve">8. Состав Балансовой комиссии утверждается </w:t>
      </w:r>
      <w:r w:rsidR="006A01DD" w:rsidRPr="00F2174A">
        <w:rPr>
          <w:rFonts w:ascii="Times New Roman" w:hAnsi="Times New Roman"/>
          <w:sz w:val="24"/>
          <w:szCs w:val="24"/>
          <w:lang w:eastAsia="ru-RU"/>
        </w:rPr>
        <w:t>постановлением</w:t>
      </w:r>
      <w:r w:rsidRPr="00F217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69EF" w:rsidRPr="00F2174A">
        <w:rPr>
          <w:rFonts w:ascii="Times New Roman" w:hAnsi="Times New Roman"/>
          <w:sz w:val="24"/>
          <w:szCs w:val="24"/>
          <w:lang w:eastAsia="ru-RU"/>
        </w:rPr>
        <w:t>Главы Сергиево-Посадского муниципального района</w:t>
      </w:r>
      <w:r w:rsidRPr="00F2174A">
        <w:rPr>
          <w:rFonts w:ascii="Times New Roman" w:hAnsi="Times New Roman"/>
          <w:sz w:val="24"/>
          <w:szCs w:val="24"/>
          <w:lang w:eastAsia="ru-RU"/>
        </w:rPr>
        <w:t>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Балансовая комиссия состоит из председателя, заместителя председателя, секретаря и членов комиссии.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 xml:space="preserve">В состав Балансовой комиссии входят специалисты Администрации </w:t>
      </w:r>
      <w:r w:rsidR="00C169EF" w:rsidRPr="00F2174A">
        <w:rPr>
          <w:rFonts w:ascii="Times New Roman" w:hAnsi="Times New Roman"/>
          <w:sz w:val="24"/>
          <w:szCs w:val="24"/>
          <w:lang w:eastAsia="ru-RU"/>
        </w:rPr>
        <w:t>Сергиево-Посадского муниципального района (далее - Администрация)</w:t>
      </w:r>
      <w:r w:rsidR="00E64A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174A">
        <w:rPr>
          <w:rFonts w:ascii="Times New Roman" w:hAnsi="Times New Roman"/>
          <w:sz w:val="24"/>
          <w:szCs w:val="24"/>
          <w:lang w:eastAsia="ru-RU"/>
        </w:rPr>
        <w:t>и депутаты Совета депутато</w:t>
      </w:r>
      <w:r w:rsidR="00970E66">
        <w:rPr>
          <w:rFonts w:ascii="Times New Roman" w:hAnsi="Times New Roman"/>
          <w:sz w:val="24"/>
          <w:szCs w:val="24"/>
          <w:lang w:eastAsia="ru-RU"/>
        </w:rPr>
        <w:t>в городского поселения Сергиев П</w:t>
      </w:r>
      <w:r w:rsidRPr="00F2174A">
        <w:rPr>
          <w:rFonts w:ascii="Times New Roman" w:hAnsi="Times New Roman"/>
          <w:sz w:val="24"/>
          <w:szCs w:val="24"/>
          <w:lang w:eastAsia="ru-RU"/>
        </w:rPr>
        <w:t xml:space="preserve">осад </w:t>
      </w:r>
      <w:r w:rsidR="0022143F">
        <w:rPr>
          <w:rFonts w:ascii="Times New Roman" w:hAnsi="Times New Roman"/>
          <w:sz w:val="24"/>
          <w:szCs w:val="24"/>
          <w:lang w:eastAsia="ru-RU"/>
        </w:rPr>
        <w:t>(</w:t>
      </w:r>
      <w:r w:rsidRPr="00F2174A">
        <w:rPr>
          <w:rFonts w:ascii="Times New Roman" w:hAnsi="Times New Roman"/>
          <w:sz w:val="24"/>
          <w:szCs w:val="24"/>
          <w:lang w:eastAsia="ru-RU"/>
        </w:rPr>
        <w:t>по согласованию</w:t>
      </w:r>
      <w:r w:rsidR="0022143F">
        <w:rPr>
          <w:rFonts w:ascii="Times New Roman" w:hAnsi="Times New Roman"/>
          <w:sz w:val="24"/>
          <w:szCs w:val="24"/>
          <w:lang w:eastAsia="ru-RU"/>
        </w:rPr>
        <w:t>)</w:t>
      </w:r>
      <w:r w:rsidRPr="00F2174A">
        <w:rPr>
          <w:rFonts w:ascii="Times New Roman" w:hAnsi="Times New Roman"/>
          <w:sz w:val="24"/>
          <w:szCs w:val="24"/>
          <w:lang w:eastAsia="ru-RU"/>
        </w:rPr>
        <w:t>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9. Заседание Балансовой комиссии считается правомочным, если на нем присутствует не менее половины всех членов комиссии. Решение Балансовой комиссии принимается простым большинством голосов присутствующих на заседании членов комиссии, в случае равенства голосов голос председательствующего является решающим.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10. Повестка дня, место, дата и время проведения заседания Балансовой комиссии определяются председателем комиссии.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 xml:space="preserve">11. Материалы для рассмотрения Балансовой комиссией представляются муниципальными предприятиями и хозяйственными обществами в </w:t>
      </w:r>
      <w:r w:rsidR="00F77401" w:rsidRPr="00F2174A">
        <w:rPr>
          <w:rFonts w:ascii="Times New Roman" w:hAnsi="Times New Roman"/>
          <w:sz w:val="24"/>
          <w:szCs w:val="24"/>
          <w:lang w:eastAsia="ru-RU"/>
        </w:rPr>
        <w:t xml:space="preserve">управление муниципальной собственности </w:t>
      </w:r>
      <w:r w:rsidRPr="00F2174A">
        <w:rPr>
          <w:rFonts w:ascii="Times New Roman" w:hAnsi="Times New Roman"/>
          <w:sz w:val="24"/>
          <w:szCs w:val="24"/>
          <w:lang w:eastAsia="ru-RU"/>
        </w:rPr>
        <w:t>Администрации не позднее чем за две недели до заседания Балансовой комиссии согласно главе 6 настоящего Положения.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12. Председатель Балансовой комиссии осуществляет организацию и руководство деятельностью комиссии, председательствует на ее заседаниях и организует контроль за исполнением возложенных на Балансовую комиссию задач.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13. Заместитель председателя Балансовой комиссии в отсутствие председателя организует и проводит заседание Балансовой комиссии.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14. Члены Балансовой комиссии участвуют в заседаниях Балансовой комиссии, обсуждении и решении всех вопросов, входящих в компетенцию Балансовой комиссии, вносят предложения по существу рассматриваемых на Балансовой комиссии вопросов и направляют все необходимые документы и материалы ответственному секретарю Балансовой комиссии.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15. Ответственный секретарь Балансовой комиссии: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- обеспечивает подготовку заседаний Балансовой комиссии;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- направляет соответствующие уведомления о времени проведения и повестке дня заседания, обеспечивает созыв членов Балансовой комиссии;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- представляет членам Балансовой комиссии материалы для заседания комиссии;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- оформляет протоколы заседаний Балансовой комиссии;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- обеспечивает хранение протоколов заседаний Балансовой комиссии и иных материалов деятельности комиссии;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- знакомит членов Балансовой комиссии, а также иных заинтересованных лиц по указанию председателя Балансовой комиссии с материалами, связанными с деятельностью комиссии.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F2174A">
        <w:rPr>
          <w:rFonts w:ascii="Times New Roman" w:hAnsi="Times New Roman"/>
          <w:b/>
          <w:sz w:val="24"/>
          <w:szCs w:val="24"/>
          <w:lang w:eastAsia="ru-RU"/>
        </w:rPr>
        <w:t>V. Документальное оформление решений Балансовой комиссии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b/>
          <w:sz w:val="24"/>
          <w:szCs w:val="24"/>
          <w:lang w:eastAsia="ru-RU"/>
        </w:rPr>
        <w:t>и контроль за их выполнением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16. Делопроизводство Балансовой комиссии осуществляет ответственный секретарь комиссии.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17. Решение Балансовой комиссии оформляется протоколом в течение 5 рабочих дней со дня проведения заседания Балансовой комиссии. Протокол подписывается председателем Балансовой комиссии или его заместителем, ведущим данное заседание, и ответственным секретарем Балансовой комиссии.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 xml:space="preserve">18. Результаты работы Балансовой комиссии и предложения (протокол) представляются </w:t>
      </w:r>
      <w:r w:rsidR="00F77401" w:rsidRPr="00F2174A">
        <w:rPr>
          <w:rFonts w:ascii="Times New Roman" w:hAnsi="Times New Roman"/>
          <w:sz w:val="24"/>
          <w:szCs w:val="24"/>
          <w:lang w:eastAsia="ru-RU"/>
        </w:rPr>
        <w:t>Главе Сергиево-Посадского муниципального района</w:t>
      </w:r>
      <w:r w:rsidRPr="00F2174A">
        <w:rPr>
          <w:rFonts w:ascii="Times New Roman" w:hAnsi="Times New Roman"/>
          <w:sz w:val="24"/>
          <w:szCs w:val="24"/>
          <w:lang w:eastAsia="ru-RU"/>
        </w:rPr>
        <w:t xml:space="preserve"> на утверждение в 10-дневный срок со дня заседания.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lastRenderedPageBreak/>
        <w:t>19. Копия протокола заседания Балансовой комиссии направляется всем заинтересованным сторонам.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20. Решения, принимаемые Балансовой комиссией, обязательны для выполнения руководителями муниципальных предприятий и хозяйственных обществ.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21. Председатель Балансовой комиссии вправе назначить внеочередное заседание Балансовой комиссии по итогам выполнения ранее принятых комиссией решений.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F2174A">
        <w:rPr>
          <w:rFonts w:ascii="Times New Roman" w:hAnsi="Times New Roman"/>
          <w:b/>
          <w:sz w:val="24"/>
          <w:szCs w:val="24"/>
          <w:lang w:eastAsia="ru-RU"/>
        </w:rPr>
        <w:t>VI. Требования к представлению материалов на заседание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174A">
        <w:rPr>
          <w:rFonts w:ascii="Times New Roman" w:hAnsi="Times New Roman"/>
          <w:b/>
          <w:sz w:val="24"/>
          <w:szCs w:val="24"/>
          <w:lang w:eastAsia="ru-RU"/>
        </w:rPr>
        <w:t>Балансовой комиссии по рассмотрению итогов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174A">
        <w:rPr>
          <w:rFonts w:ascii="Times New Roman" w:hAnsi="Times New Roman"/>
          <w:b/>
          <w:sz w:val="24"/>
          <w:szCs w:val="24"/>
          <w:lang w:eastAsia="ru-RU"/>
        </w:rPr>
        <w:t>финансово-хозяйственной деятельности муниципальных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174A">
        <w:rPr>
          <w:rFonts w:ascii="Times New Roman" w:hAnsi="Times New Roman"/>
          <w:b/>
          <w:sz w:val="24"/>
          <w:szCs w:val="24"/>
          <w:lang w:eastAsia="ru-RU"/>
        </w:rPr>
        <w:t>предприятий и хозяйственных обществ</w:t>
      </w:r>
    </w:p>
    <w:p w:rsidR="00527002" w:rsidRDefault="00527002" w:rsidP="0052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7002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 xml:space="preserve">22. </w:t>
      </w:r>
      <w:r w:rsidR="00D01D90">
        <w:rPr>
          <w:rFonts w:ascii="Times New Roman" w:hAnsi="Times New Roman"/>
          <w:sz w:val="24"/>
          <w:szCs w:val="24"/>
          <w:lang w:eastAsia="ru-RU"/>
        </w:rPr>
        <w:t>М</w:t>
      </w:r>
      <w:r w:rsidR="00D01D90" w:rsidRPr="00F2174A">
        <w:rPr>
          <w:rFonts w:ascii="Times New Roman" w:hAnsi="Times New Roman"/>
          <w:sz w:val="24"/>
          <w:szCs w:val="24"/>
          <w:lang w:eastAsia="ru-RU"/>
        </w:rPr>
        <w:t>униципальны</w:t>
      </w:r>
      <w:r w:rsidR="00D01D90">
        <w:rPr>
          <w:rFonts w:ascii="Times New Roman" w:hAnsi="Times New Roman"/>
          <w:sz w:val="24"/>
          <w:szCs w:val="24"/>
          <w:lang w:eastAsia="ru-RU"/>
        </w:rPr>
        <w:t>е</w:t>
      </w:r>
      <w:r w:rsidR="00D01D90" w:rsidRPr="00F2174A">
        <w:rPr>
          <w:rFonts w:ascii="Times New Roman" w:hAnsi="Times New Roman"/>
          <w:sz w:val="24"/>
          <w:szCs w:val="24"/>
          <w:lang w:eastAsia="ru-RU"/>
        </w:rPr>
        <w:t xml:space="preserve"> предприятия и хозяйственны</w:t>
      </w:r>
      <w:r w:rsidR="00D01D90">
        <w:rPr>
          <w:rFonts w:ascii="Times New Roman" w:hAnsi="Times New Roman"/>
          <w:sz w:val="24"/>
          <w:szCs w:val="24"/>
          <w:lang w:eastAsia="ru-RU"/>
        </w:rPr>
        <w:t>е</w:t>
      </w:r>
      <w:r w:rsidR="00D01D90" w:rsidRPr="00F2174A">
        <w:rPr>
          <w:rFonts w:ascii="Times New Roman" w:hAnsi="Times New Roman"/>
          <w:sz w:val="24"/>
          <w:szCs w:val="24"/>
          <w:lang w:eastAsia="ru-RU"/>
        </w:rPr>
        <w:t xml:space="preserve"> общества</w:t>
      </w:r>
      <w:r w:rsidR="00D01D90">
        <w:rPr>
          <w:rFonts w:ascii="Times New Roman" w:hAnsi="Times New Roman"/>
          <w:sz w:val="24"/>
          <w:szCs w:val="24"/>
          <w:lang w:eastAsia="ru-RU"/>
        </w:rPr>
        <w:t xml:space="preserve"> представляют следующие документы</w:t>
      </w:r>
      <w:r w:rsidR="009B0E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0EB6" w:rsidRPr="00F2174A">
        <w:rPr>
          <w:rFonts w:ascii="Times New Roman" w:hAnsi="Times New Roman"/>
          <w:sz w:val="24"/>
          <w:szCs w:val="24"/>
          <w:lang w:eastAsia="ru-RU"/>
        </w:rPr>
        <w:t>для рассмотрения Балансовой комиссией</w:t>
      </w:r>
      <w:r w:rsidR="00D01D90">
        <w:rPr>
          <w:rFonts w:ascii="Times New Roman" w:hAnsi="Times New Roman"/>
          <w:sz w:val="24"/>
          <w:szCs w:val="24"/>
          <w:lang w:eastAsia="ru-RU"/>
        </w:rPr>
        <w:t>:</w:t>
      </w:r>
    </w:p>
    <w:p w:rsidR="00D01D90" w:rsidRPr="00F2174A" w:rsidRDefault="00D01D90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22.1. </w:t>
      </w:r>
      <w:r w:rsidRPr="00F2174A">
        <w:rPr>
          <w:rFonts w:ascii="Times New Roman" w:hAnsi="Times New Roman"/>
          <w:sz w:val="24"/>
          <w:szCs w:val="24"/>
          <w:lang w:eastAsia="ru-RU"/>
        </w:rPr>
        <w:t>Информация о муниципальном предприятии или хозяйственном обществе: наименование, юридический и фактический адреса, дата образования, каким нормативным документом образовано, данные по руководителю и главному бухгалтеру (дата поступления на работу, образование, наименование учебного заведения).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2</w:t>
      </w:r>
      <w:r w:rsidR="00D01D90">
        <w:rPr>
          <w:rFonts w:ascii="Times New Roman" w:hAnsi="Times New Roman"/>
          <w:sz w:val="24"/>
          <w:szCs w:val="24"/>
          <w:lang w:eastAsia="ru-RU"/>
        </w:rPr>
        <w:t>2</w:t>
      </w:r>
      <w:r w:rsidRPr="00F2174A">
        <w:rPr>
          <w:rFonts w:ascii="Times New Roman" w:hAnsi="Times New Roman"/>
          <w:sz w:val="24"/>
          <w:szCs w:val="24"/>
          <w:lang w:eastAsia="ru-RU"/>
        </w:rPr>
        <w:t>.</w:t>
      </w:r>
      <w:r w:rsidR="00D01D90">
        <w:rPr>
          <w:rFonts w:ascii="Times New Roman" w:hAnsi="Times New Roman"/>
          <w:sz w:val="24"/>
          <w:szCs w:val="24"/>
          <w:lang w:eastAsia="ru-RU"/>
        </w:rPr>
        <w:t>2.</w:t>
      </w:r>
      <w:r w:rsidRPr="00F2174A">
        <w:rPr>
          <w:rFonts w:ascii="Times New Roman" w:hAnsi="Times New Roman"/>
          <w:sz w:val="24"/>
          <w:szCs w:val="24"/>
          <w:lang w:eastAsia="ru-RU"/>
        </w:rPr>
        <w:t xml:space="preserve"> Доклад руководителя муниципального предприятия или хозяйственного общества о финансово-экономической деятельности за отчетный период.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2</w:t>
      </w:r>
      <w:r w:rsidR="00D01D90">
        <w:rPr>
          <w:rFonts w:ascii="Times New Roman" w:hAnsi="Times New Roman"/>
          <w:sz w:val="24"/>
          <w:szCs w:val="24"/>
          <w:lang w:eastAsia="ru-RU"/>
        </w:rPr>
        <w:t>2</w:t>
      </w:r>
      <w:r w:rsidRPr="00F2174A">
        <w:rPr>
          <w:rFonts w:ascii="Times New Roman" w:hAnsi="Times New Roman"/>
          <w:sz w:val="24"/>
          <w:szCs w:val="24"/>
          <w:lang w:eastAsia="ru-RU"/>
        </w:rPr>
        <w:t>.</w:t>
      </w:r>
      <w:r w:rsidR="00D01D90">
        <w:rPr>
          <w:rFonts w:ascii="Times New Roman" w:hAnsi="Times New Roman"/>
          <w:sz w:val="24"/>
          <w:szCs w:val="24"/>
          <w:lang w:eastAsia="ru-RU"/>
        </w:rPr>
        <w:t>3.</w:t>
      </w:r>
      <w:r w:rsidRPr="00F2174A">
        <w:rPr>
          <w:rFonts w:ascii="Times New Roman" w:hAnsi="Times New Roman"/>
          <w:sz w:val="24"/>
          <w:szCs w:val="24"/>
          <w:lang w:eastAsia="ru-RU"/>
        </w:rPr>
        <w:t xml:space="preserve"> Отчет о выполнении протокольных поручений, данных в адрес муниципального предприятия или хозяйственного общества на предыдущем заседании Балансовой комиссии по рассмотрению ее деятельности, подписанный руководителем муниципального предприятия или хозяйственного общества.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2</w:t>
      </w:r>
      <w:r w:rsidR="00D01D90">
        <w:rPr>
          <w:rFonts w:ascii="Times New Roman" w:hAnsi="Times New Roman"/>
          <w:sz w:val="24"/>
          <w:szCs w:val="24"/>
          <w:lang w:eastAsia="ru-RU"/>
        </w:rPr>
        <w:t>2</w:t>
      </w:r>
      <w:r w:rsidRPr="00F2174A">
        <w:rPr>
          <w:rFonts w:ascii="Times New Roman" w:hAnsi="Times New Roman"/>
          <w:sz w:val="24"/>
          <w:szCs w:val="24"/>
          <w:lang w:eastAsia="ru-RU"/>
        </w:rPr>
        <w:t>.</w:t>
      </w:r>
      <w:r w:rsidR="00D01D90">
        <w:rPr>
          <w:rFonts w:ascii="Times New Roman" w:hAnsi="Times New Roman"/>
          <w:sz w:val="24"/>
          <w:szCs w:val="24"/>
          <w:lang w:eastAsia="ru-RU"/>
        </w:rPr>
        <w:t>4.</w:t>
      </w:r>
      <w:r w:rsidRPr="00F2174A">
        <w:rPr>
          <w:rFonts w:ascii="Times New Roman" w:hAnsi="Times New Roman"/>
          <w:sz w:val="24"/>
          <w:szCs w:val="24"/>
          <w:lang w:eastAsia="ru-RU"/>
        </w:rPr>
        <w:t xml:space="preserve"> Бухгалтерская и налоговая отчетность муниципального предприятия или хозяйственного общества за отчетный период на электронном носителе и на бумажном носителе. Бухгалтерская и налоговая отчетность за отчетный период на бумажном носителе заверяется подписями руководителя и главного бухгалтера, а также печатью муниципального предприятия или хозяйственного общества.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2</w:t>
      </w:r>
      <w:r w:rsidR="00D01D90">
        <w:rPr>
          <w:rFonts w:ascii="Times New Roman" w:hAnsi="Times New Roman"/>
          <w:sz w:val="24"/>
          <w:szCs w:val="24"/>
          <w:lang w:eastAsia="ru-RU"/>
        </w:rPr>
        <w:t>2</w:t>
      </w:r>
      <w:r w:rsidRPr="00F2174A">
        <w:rPr>
          <w:rFonts w:ascii="Times New Roman" w:hAnsi="Times New Roman"/>
          <w:sz w:val="24"/>
          <w:szCs w:val="24"/>
          <w:lang w:eastAsia="ru-RU"/>
        </w:rPr>
        <w:t>.</w:t>
      </w:r>
      <w:r w:rsidR="00D01D90">
        <w:rPr>
          <w:rFonts w:ascii="Times New Roman" w:hAnsi="Times New Roman"/>
          <w:sz w:val="24"/>
          <w:szCs w:val="24"/>
          <w:lang w:eastAsia="ru-RU"/>
        </w:rPr>
        <w:t>5.</w:t>
      </w:r>
      <w:r w:rsidRPr="00F2174A">
        <w:rPr>
          <w:rFonts w:ascii="Times New Roman" w:hAnsi="Times New Roman"/>
          <w:sz w:val="24"/>
          <w:szCs w:val="24"/>
          <w:lang w:eastAsia="ru-RU"/>
        </w:rPr>
        <w:t xml:space="preserve"> План финансово-хозяйственной деятельности на текущий год.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2</w:t>
      </w:r>
      <w:r w:rsidR="00D01D90">
        <w:rPr>
          <w:rFonts w:ascii="Times New Roman" w:hAnsi="Times New Roman"/>
          <w:sz w:val="24"/>
          <w:szCs w:val="24"/>
          <w:lang w:eastAsia="ru-RU"/>
        </w:rPr>
        <w:t>2</w:t>
      </w:r>
      <w:r w:rsidRPr="00F2174A">
        <w:rPr>
          <w:rFonts w:ascii="Times New Roman" w:hAnsi="Times New Roman"/>
          <w:sz w:val="24"/>
          <w:szCs w:val="24"/>
          <w:lang w:eastAsia="ru-RU"/>
        </w:rPr>
        <w:t>.</w:t>
      </w:r>
      <w:r w:rsidR="00D01D90">
        <w:rPr>
          <w:rFonts w:ascii="Times New Roman" w:hAnsi="Times New Roman"/>
          <w:sz w:val="24"/>
          <w:szCs w:val="24"/>
          <w:lang w:eastAsia="ru-RU"/>
        </w:rPr>
        <w:t>6.</w:t>
      </w:r>
      <w:r w:rsidRPr="00F2174A">
        <w:rPr>
          <w:rFonts w:ascii="Times New Roman" w:hAnsi="Times New Roman"/>
          <w:sz w:val="24"/>
          <w:szCs w:val="24"/>
          <w:lang w:eastAsia="ru-RU"/>
        </w:rPr>
        <w:t xml:space="preserve"> Акты, заключения проверок контрольных органов, в том числе налоговых органов, контрольно-ревизионного органа, аудиторских организаций, проведенных в текущем отчетном периоде, в соответствии с законодательством Р</w:t>
      </w:r>
      <w:r w:rsidR="00A639DC">
        <w:rPr>
          <w:rFonts w:ascii="Times New Roman" w:hAnsi="Times New Roman"/>
          <w:sz w:val="24"/>
          <w:szCs w:val="24"/>
          <w:lang w:eastAsia="ru-RU"/>
        </w:rPr>
        <w:t xml:space="preserve">оссийской </w:t>
      </w:r>
      <w:r w:rsidRPr="00F2174A">
        <w:rPr>
          <w:rFonts w:ascii="Times New Roman" w:hAnsi="Times New Roman"/>
          <w:sz w:val="24"/>
          <w:szCs w:val="24"/>
          <w:lang w:eastAsia="ru-RU"/>
        </w:rPr>
        <w:t>Ф</w:t>
      </w:r>
      <w:r w:rsidR="00A639DC">
        <w:rPr>
          <w:rFonts w:ascii="Times New Roman" w:hAnsi="Times New Roman"/>
          <w:sz w:val="24"/>
          <w:szCs w:val="24"/>
          <w:lang w:eastAsia="ru-RU"/>
        </w:rPr>
        <w:t>едерации</w:t>
      </w:r>
      <w:r w:rsidRPr="00F2174A">
        <w:rPr>
          <w:rFonts w:ascii="Times New Roman" w:hAnsi="Times New Roman"/>
          <w:sz w:val="24"/>
          <w:szCs w:val="24"/>
          <w:lang w:eastAsia="ru-RU"/>
        </w:rPr>
        <w:t>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2</w:t>
      </w:r>
      <w:r w:rsidR="00D01D90">
        <w:rPr>
          <w:rFonts w:ascii="Times New Roman" w:hAnsi="Times New Roman"/>
          <w:sz w:val="24"/>
          <w:szCs w:val="24"/>
          <w:lang w:eastAsia="ru-RU"/>
        </w:rPr>
        <w:t>2</w:t>
      </w:r>
      <w:r w:rsidRPr="00F2174A">
        <w:rPr>
          <w:rFonts w:ascii="Times New Roman" w:hAnsi="Times New Roman"/>
          <w:sz w:val="24"/>
          <w:szCs w:val="24"/>
          <w:lang w:eastAsia="ru-RU"/>
        </w:rPr>
        <w:t>.</w:t>
      </w:r>
      <w:r w:rsidR="00D01D90">
        <w:rPr>
          <w:rFonts w:ascii="Times New Roman" w:hAnsi="Times New Roman"/>
          <w:sz w:val="24"/>
          <w:szCs w:val="24"/>
          <w:lang w:eastAsia="ru-RU"/>
        </w:rPr>
        <w:t>7.</w:t>
      </w:r>
      <w:r w:rsidRPr="00F2174A">
        <w:rPr>
          <w:rFonts w:ascii="Times New Roman" w:hAnsi="Times New Roman"/>
          <w:sz w:val="24"/>
          <w:szCs w:val="24"/>
          <w:lang w:eastAsia="ru-RU"/>
        </w:rPr>
        <w:t xml:space="preserve"> Муниципальные предприятия </w:t>
      </w:r>
      <w:r w:rsidR="00C74E16">
        <w:rPr>
          <w:rFonts w:ascii="Times New Roman" w:hAnsi="Times New Roman"/>
          <w:sz w:val="24"/>
          <w:szCs w:val="24"/>
          <w:lang w:eastAsia="ru-RU"/>
        </w:rPr>
        <w:t>пред</w:t>
      </w:r>
      <w:r w:rsidRPr="00F2174A">
        <w:rPr>
          <w:rFonts w:ascii="Times New Roman" w:hAnsi="Times New Roman"/>
          <w:sz w:val="24"/>
          <w:szCs w:val="24"/>
          <w:lang w:eastAsia="ru-RU"/>
        </w:rPr>
        <w:t>ставляют копию платежного поручения о перечислении части чистой прибыли в бюджет городского поселения Сергиев Посад по итогам года.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2</w:t>
      </w:r>
      <w:r w:rsidR="00D01D90">
        <w:rPr>
          <w:rFonts w:ascii="Times New Roman" w:hAnsi="Times New Roman"/>
          <w:sz w:val="24"/>
          <w:szCs w:val="24"/>
          <w:lang w:eastAsia="ru-RU"/>
        </w:rPr>
        <w:t>2</w:t>
      </w:r>
      <w:r w:rsidRPr="00F2174A">
        <w:rPr>
          <w:rFonts w:ascii="Times New Roman" w:hAnsi="Times New Roman"/>
          <w:sz w:val="24"/>
          <w:szCs w:val="24"/>
          <w:lang w:eastAsia="ru-RU"/>
        </w:rPr>
        <w:t>.</w:t>
      </w:r>
      <w:r w:rsidR="00D01D90">
        <w:rPr>
          <w:rFonts w:ascii="Times New Roman" w:hAnsi="Times New Roman"/>
          <w:sz w:val="24"/>
          <w:szCs w:val="24"/>
          <w:lang w:eastAsia="ru-RU"/>
        </w:rPr>
        <w:t>8.</w:t>
      </w:r>
      <w:r w:rsidRPr="00F2174A">
        <w:rPr>
          <w:rFonts w:ascii="Times New Roman" w:hAnsi="Times New Roman"/>
          <w:sz w:val="24"/>
          <w:szCs w:val="24"/>
          <w:lang w:eastAsia="ru-RU"/>
        </w:rPr>
        <w:t xml:space="preserve"> Отчет муниципального предприятия об исполнении плана (программы) финансово-хозяйственной деятельности за отчетный период.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3</w:t>
      </w:r>
      <w:r w:rsidR="00D01D90">
        <w:rPr>
          <w:rFonts w:ascii="Times New Roman" w:hAnsi="Times New Roman"/>
          <w:sz w:val="24"/>
          <w:szCs w:val="24"/>
          <w:lang w:eastAsia="ru-RU"/>
        </w:rPr>
        <w:t>2</w:t>
      </w:r>
      <w:r w:rsidRPr="00F2174A">
        <w:rPr>
          <w:rFonts w:ascii="Times New Roman" w:hAnsi="Times New Roman"/>
          <w:sz w:val="24"/>
          <w:szCs w:val="24"/>
          <w:lang w:eastAsia="ru-RU"/>
        </w:rPr>
        <w:t>.</w:t>
      </w:r>
      <w:r w:rsidR="00D01D90">
        <w:rPr>
          <w:rFonts w:ascii="Times New Roman" w:hAnsi="Times New Roman"/>
          <w:sz w:val="24"/>
          <w:szCs w:val="24"/>
          <w:lang w:eastAsia="ru-RU"/>
        </w:rPr>
        <w:t>9.</w:t>
      </w:r>
      <w:r w:rsidRPr="00F2174A">
        <w:rPr>
          <w:rFonts w:ascii="Times New Roman" w:hAnsi="Times New Roman"/>
          <w:sz w:val="24"/>
          <w:szCs w:val="24"/>
          <w:lang w:eastAsia="ru-RU"/>
        </w:rPr>
        <w:t xml:space="preserve"> Для рассмотрения результатов деятельности организации по итогам года представляется годовой отчет муниципального предприятия или хозяйственного общества, включающий: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- пояснительную записку;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- годовую бухгалтерскую и налоговую отчетность муниципального предприятия или хозяйственного общества на электронном носителе и на бумажном носителе с отметкой налоговых органов. Годовая бухгалтерская и налоговая отчетность на бумажном носителе заверяется подписями руководителя и главного бухгалтера, а также печатью муниципального предприятия или хозяйственного общества;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 xml:space="preserve">- дополнительные показатели финансово-хозяйственной деятельности муниципального предприятия и хозяйственного общества в соответствии </w:t>
      </w:r>
      <w:r w:rsidR="00A639DC" w:rsidRPr="00F2174A">
        <w:rPr>
          <w:rFonts w:ascii="Times New Roman" w:hAnsi="Times New Roman"/>
          <w:sz w:val="24"/>
          <w:szCs w:val="24"/>
          <w:lang w:eastAsia="ru-RU"/>
        </w:rPr>
        <w:t>с законодательством Р</w:t>
      </w:r>
      <w:r w:rsidR="00A639DC">
        <w:rPr>
          <w:rFonts w:ascii="Times New Roman" w:hAnsi="Times New Roman"/>
          <w:sz w:val="24"/>
          <w:szCs w:val="24"/>
          <w:lang w:eastAsia="ru-RU"/>
        </w:rPr>
        <w:t xml:space="preserve">оссийской </w:t>
      </w:r>
      <w:r w:rsidR="00A639DC" w:rsidRPr="00F2174A">
        <w:rPr>
          <w:rFonts w:ascii="Times New Roman" w:hAnsi="Times New Roman"/>
          <w:sz w:val="24"/>
          <w:szCs w:val="24"/>
          <w:lang w:eastAsia="ru-RU"/>
        </w:rPr>
        <w:t>Ф</w:t>
      </w:r>
      <w:r w:rsidR="00A639DC">
        <w:rPr>
          <w:rFonts w:ascii="Times New Roman" w:hAnsi="Times New Roman"/>
          <w:sz w:val="24"/>
          <w:szCs w:val="24"/>
          <w:lang w:eastAsia="ru-RU"/>
        </w:rPr>
        <w:t>едерации</w:t>
      </w:r>
      <w:r w:rsidRPr="00F2174A">
        <w:rPr>
          <w:rFonts w:ascii="Times New Roman" w:hAnsi="Times New Roman"/>
          <w:sz w:val="24"/>
          <w:szCs w:val="24"/>
          <w:lang w:eastAsia="ru-RU"/>
        </w:rPr>
        <w:t>.</w:t>
      </w:r>
    </w:p>
    <w:p w:rsidR="00527002" w:rsidRPr="00F2174A" w:rsidRDefault="00D01D90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22</w:t>
      </w:r>
      <w:r w:rsidR="00527002" w:rsidRPr="00F2174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10.</w:t>
      </w:r>
      <w:r w:rsidR="00527002" w:rsidRPr="00F2174A">
        <w:rPr>
          <w:rFonts w:ascii="Times New Roman" w:hAnsi="Times New Roman"/>
          <w:sz w:val="24"/>
          <w:szCs w:val="24"/>
          <w:lang w:eastAsia="ru-RU"/>
        </w:rPr>
        <w:t xml:space="preserve"> Анализ дебиторской и кредиторской задолженности, дата, причины возникновения и принимаемые меры по ликвидации задолженности.</w:t>
      </w:r>
    </w:p>
    <w:p w:rsidR="00527002" w:rsidRPr="00F2174A" w:rsidRDefault="00D01D90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  <w:r w:rsidR="00527002" w:rsidRPr="00F2174A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11.</w:t>
      </w:r>
      <w:r w:rsidR="00527002" w:rsidRPr="00F2174A">
        <w:rPr>
          <w:rFonts w:ascii="Times New Roman" w:hAnsi="Times New Roman"/>
          <w:sz w:val="24"/>
          <w:szCs w:val="24"/>
          <w:lang w:eastAsia="ru-RU"/>
        </w:rPr>
        <w:t xml:space="preserve"> Оборотно-сальдовые ведомости по счетам бухгалтерского учета за отчетный период, отчет о движении денежных средств по всем банковским счетам и через кассу с указанием остатков денежных средств на начало и конец отчетного периода.</w:t>
      </w:r>
    </w:p>
    <w:p w:rsidR="00527002" w:rsidRPr="00F2174A" w:rsidRDefault="00D01D90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22</w:t>
      </w:r>
      <w:r w:rsidR="00527002" w:rsidRPr="00F2174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12.</w:t>
      </w:r>
      <w:r w:rsidR="00527002" w:rsidRPr="00F2174A">
        <w:rPr>
          <w:rFonts w:ascii="Times New Roman" w:hAnsi="Times New Roman"/>
          <w:sz w:val="24"/>
          <w:szCs w:val="24"/>
          <w:lang w:eastAsia="ru-RU"/>
        </w:rPr>
        <w:t xml:space="preserve"> Расшифровка доходов в разрезе видов деятельности и услуг, расходов по видам деятельности и статьям затрат. Анализ фактической себестоимости в разрезе услуг с пояснением причин отклонений.</w:t>
      </w:r>
    </w:p>
    <w:p w:rsidR="00527002" w:rsidRPr="00F2174A" w:rsidRDefault="00D01D90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22</w:t>
      </w:r>
      <w:r w:rsidR="00527002" w:rsidRPr="00F2174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13.</w:t>
      </w:r>
      <w:r w:rsidR="00527002" w:rsidRPr="00F2174A">
        <w:rPr>
          <w:rFonts w:ascii="Times New Roman" w:hAnsi="Times New Roman"/>
          <w:sz w:val="24"/>
          <w:szCs w:val="24"/>
          <w:lang w:eastAsia="ru-RU"/>
        </w:rPr>
        <w:t xml:space="preserve"> Анализ заработной платы и среднесписочной численности по категориям работников (руководитель, заместитель руководителя, главный бухгалтер, ИТР, специалисты, служащие, рабочие), действующее штатное расписание и документ, которым оно утверждено. Развернутый отчет о начислении и выплате заработной платы руководителю муниципального предприятия и хозяйственного общества за отчетный период.</w:t>
      </w:r>
    </w:p>
    <w:p w:rsidR="00527002" w:rsidRPr="00F2174A" w:rsidRDefault="00D01D90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22</w:t>
      </w:r>
      <w:r w:rsidR="00527002" w:rsidRPr="00F2174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14.</w:t>
      </w:r>
      <w:r w:rsidR="00527002" w:rsidRPr="00F2174A">
        <w:rPr>
          <w:rFonts w:ascii="Times New Roman" w:hAnsi="Times New Roman"/>
          <w:sz w:val="24"/>
          <w:szCs w:val="24"/>
          <w:lang w:eastAsia="ru-RU"/>
        </w:rPr>
        <w:t xml:space="preserve"> По итогам года расчет соотношения среднемесячной заработной платы руководителя, заместителя руководителя, главного бухгалтера предприятия, формируемой за счет всех источников финансового обеспечения и рассчитываемой за календарный год, и среднемесячной заработной платы работников такого предприятия (без учета заработной платы соответствующего руководителя, его заместителей, главного бухгалтера).</w:t>
      </w:r>
    </w:p>
    <w:p w:rsidR="00527002" w:rsidRPr="00F2174A" w:rsidRDefault="00D01D90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22</w:t>
      </w:r>
      <w:r w:rsidR="00527002" w:rsidRPr="00F2174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15. </w:t>
      </w:r>
      <w:r w:rsidR="00527002" w:rsidRPr="00F2174A">
        <w:rPr>
          <w:rFonts w:ascii="Times New Roman" w:hAnsi="Times New Roman"/>
          <w:sz w:val="24"/>
          <w:szCs w:val="24"/>
          <w:lang w:eastAsia="ru-RU"/>
        </w:rPr>
        <w:t>Сведения, подтверждающие размещение в сети «Интернет»</w:t>
      </w:r>
      <w:r w:rsidR="007F3EDC" w:rsidRPr="00F217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002" w:rsidRPr="00F2174A">
        <w:rPr>
          <w:rFonts w:ascii="Times New Roman" w:hAnsi="Times New Roman"/>
          <w:sz w:val="24"/>
          <w:szCs w:val="24"/>
          <w:lang w:eastAsia="ru-RU"/>
        </w:rPr>
        <w:t xml:space="preserve">информации о рассчитываемой за календарный год среднемесячной заработной плате руководителя, заместителя руководителя, главного бухгалтера предприятия в соответствии с нормативно-правовыми актами </w:t>
      </w:r>
      <w:r w:rsidR="007F3EDC" w:rsidRPr="00F2174A">
        <w:rPr>
          <w:rFonts w:ascii="Times New Roman" w:hAnsi="Times New Roman"/>
          <w:sz w:val="24"/>
          <w:szCs w:val="24"/>
          <w:lang w:eastAsia="ru-RU"/>
        </w:rPr>
        <w:t>городского поселения Сергиев Посад</w:t>
      </w:r>
      <w:r w:rsidR="00527002" w:rsidRPr="00F2174A">
        <w:rPr>
          <w:rFonts w:ascii="Times New Roman" w:hAnsi="Times New Roman"/>
          <w:sz w:val="24"/>
          <w:szCs w:val="24"/>
          <w:lang w:eastAsia="ru-RU"/>
        </w:rPr>
        <w:t>.</w:t>
      </w:r>
    </w:p>
    <w:p w:rsidR="00527002" w:rsidRDefault="00D01D90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22</w:t>
      </w:r>
      <w:r w:rsidR="00527002" w:rsidRPr="00F2174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16.</w:t>
      </w:r>
      <w:r w:rsidR="00527002" w:rsidRPr="00F2174A">
        <w:rPr>
          <w:rFonts w:ascii="Times New Roman" w:hAnsi="Times New Roman"/>
          <w:sz w:val="24"/>
          <w:szCs w:val="24"/>
          <w:lang w:eastAsia="ru-RU"/>
        </w:rPr>
        <w:t xml:space="preserve"> Показатели эффективности использования основных средств (начисление амортизационных отчислений, процент износа основных средств).</w:t>
      </w:r>
    </w:p>
    <w:p w:rsidR="007D7C1F" w:rsidRDefault="001512C7"/>
    <w:sectPr w:rsidR="007D7C1F" w:rsidSect="0005669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2C7" w:rsidRDefault="001512C7" w:rsidP="00056694">
      <w:pPr>
        <w:spacing w:after="0" w:line="240" w:lineRule="auto"/>
      </w:pPr>
      <w:r>
        <w:separator/>
      </w:r>
    </w:p>
  </w:endnote>
  <w:endnote w:type="continuationSeparator" w:id="0">
    <w:p w:rsidR="001512C7" w:rsidRDefault="001512C7" w:rsidP="0005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2C7" w:rsidRDefault="001512C7" w:rsidP="00056694">
      <w:pPr>
        <w:spacing w:after="0" w:line="240" w:lineRule="auto"/>
      </w:pPr>
      <w:r>
        <w:separator/>
      </w:r>
    </w:p>
  </w:footnote>
  <w:footnote w:type="continuationSeparator" w:id="0">
    <w:p w:rsidR="001512C7" w:rsidRDefault="001512C7" w:rsidP="00056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849064"/>
      <w:docPartObj>
        <w:docPartGallery w:val="Page Numbers (Top of Page)"/>
        <w:docPartUnique/>
      </w:docPartObj>
    </w:sdtPr>
    <w:sdtEndPr/>
    <w:sdtContent>
      <w:p w:rsidR="00056694" w:rsidRDefault="001512C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9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6694" w:rsidRDefault="000566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6CA"/>
    <w:rsid w:val="00015ECB"/>
    <w:rsid w:val="00056694"/>
    <w:rsid w:val="001512C7"/>
    <w:rsid w:val="001545CD"/>
    <w:rsid w:val="0022143F"/>
    <w:rsid w:val="002E1591"/>
    <w:rsid w:val="00307765"/>
    <w:rsid w:val="003238BB"/>
    <w:rsid w:val="00527002"/>
    <w:rsid w:val="005B1446"/>
    <w:rsid w:val="006A01DD"/>
    <w:rsid w:val="006B5692"/>
    <w:rsid w:val="00712D1E"/>
    <w:rsid w:val="0073599E"/>
    <w:rsid w:val="00747896"/>
    <w:rsid w:val="007F3EDC"/>
    <w:rsid w:val="00875DEA"/>
    <w:rsid w:val="00936993"/>
    <w:rsid w:val="00970E66"/>
    <w:rsid w:val="009B0EB6"/>
    <w:rsid w:val="009C5985"/>
    <w:rsid w:val="00A639DC"/>
    <w:rsid w:val="00B34FF7"/>
    <w:rsid w:val="00C169EF"/>
    <w:rsid w:val="00C74E16"/>
    <w:rsid w:val="00D01D90"/>
    <w:rsid w:val="00D416CA"/>
    <w:rsid w:val="00E64A84"/>
    <w:rsid w:val="00E82892"/>
    <w:rsid w:val="00ED7A25"/>
    <w:rsid w:val="00F2174A"/>
    <w:rsid w:val="00F77401"/>
    <w:rsid w:val="00FC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FA5A16-4AC5-4E52-B4EC-B231C539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0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669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5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66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BFE5A3C1B66F5A327654A76BB034B07E7F04A41917295D4C9FB55FiA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21</cp:revision>
  <cp:lastPrinted>2018-06-19T06:37:00Z</cp:lastPrinted>
  <dcterms:created xsi:type="dcterms:W3CDTF">2018-05-10T14:06:00Z</dcterms:created>
  <dcterms:modified xsi:type="dcterms:W3CDTF">2018-06-22T11:39:00Z</dcterms:modified>
</cp:coreProperties>
</file>