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77" w:rsidRPr="009A0F42" w:rsidRDefault="00501B77" w:rsidP="00501B77">
      <w:pPr>
        <w:pStyle w:val="15"/>
        <w:rPr>
          <w:rFonts w:ascii="Times New Roman" w:hAnsi="Times New Roman"/>
          <w:lang w:eastAsia="en-US"/>
        </w:rPr>
      </w:pPr>
      <w:bookmarkStart w:id="0" w:name="_GoBack"/>
      <w:bookmarkEnd w:id="0"/>
      <w:r>
        <w:rPr>
          <w:rFonts w:ascii="Times New Roman" w:hAnsi="Times New Roman"/>
          <w:lang w:eastAsia="en-US"/>
        </w:rPr>
        <w:t xml:space="preserve">                                                                                                       </w:t>
      </w:r>
      <w:r w:rsidR="00C6616A">
        <w:rPr>
          <w:rFonts w:ascii="Times New Roman" w:hAnsi="Times New Roman"/>
          <w:lang w:eastAsia="en-US"/>
        </w:rPr>
        <w:t>Утвержден</w:t>
      </w:r>
    </w:p>
    <w:p w:rsidR="00501B77" w:rsidRPr="009A0F42" w:rsidRDefault="00501B77" w:rsidP="00501B77">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t>п</w:t>
      </w:r>
      <w:r w:rsidR="00C6616A">
        <w:rPr>
          <w:rFonts w:ascii="Times New Roman" w:hAnsi="Times New Roman"/>
          <w:lang w:eastAsia="en-US"/>
        </w:rPr>
        <w:t>остановлением</w:t>
      </w:r>
      <w:r w:rsidRPr="009A0F42">
        <w:rPr>
          <w:rFonts w:ascii="Times New Roman" w:hAnsi="Times New Roman"/>
          <w:lang w:eastAsia="en-US"/>
        </w:rPr>
        <w:t xml:space="preserve"> Главы Сергиево-</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 xml:space="preserve">Посадского </w:t>
      </w:r>
      <w:r w:rsidR="00C6616A">
        <w:rPr>
          <w:rFonts w:ascii="Times New Roman" w:hAnsi="Times New Roman"/>
          <w:lang w:eastAsia="en-US"/>
        </w:rPr>
        <w:t>городского округа</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Московской области</w:t>
      </w:r>
      <w:r>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r>
      <w:r w:rsidR="00C6616A">
        <w:rPr>
          <w:rFonts w:ascii="Times New Roman" w:hAnsi="Times New Roman"/>
          <w:lang w:eastAsia="en-US"/>
        </w:rPr>
        <w:t xml:space="preserve">                          </w:t>
      </w:r>
      <w:r w:rsidRPr="009A0F42">
        <w:rPr>
          <w:rFonts w:ascii="Times New Roman" w:hAnsi="Times New Roman"/>
          <w:lang w:eastAsia="en-US"/>
        </w:rPr>
        <w:t>от __________ № _____</w:t>
      </w:r>
      <w:r>
        <w:rPr>
          <w:rFonts w:ascii="Times New Roman" w:hAnsi="Times New Roman"/>
          <w:lang w:eastAsia="en-US"/>
        </w:rPr>
        <w:t>____</w:t>
      </w:r>
    </w:p>
    <w:p w:rsidR="00501B77" w:rsidRDefault="00501B77" w:rsidP="00501B77">
      <w:pPr>
        <w:pStyle w:val="ConsPlusNormal"/>
        <w:ind w:right="-143"/>
        <w:rPr>
          <w:rFonts w:ascii="Times New Roman" w:hAnsi="Times New Roman" w:cs="Times New Roman"/>
          <w:b/>
          <w:sz w:val="24"/>
          <w:szCs w:val="24"/>
        </w:rPr>
      </w:pPr>
    </w:p>
    <w:p w:rsidR="00501B77" w:rsidRDefault="00501B77" w:rsidP="00144F42">
      <w:pPr>
        <w:pStyle w:val="ConsPlusNormal"/>
        <w:ind w:right="-143"/>
        <w:jc w:val="center"/>
        <w:rPr>
          <w:rFonts w:ascii="Times New Roman" w:hAnsi="Times New Roman" w:cs="Times New Roman"/>
          <w:b/>
          <w:sz w:val="24"/>
          <w:szCs w:val="24"/>
        </w:rPr>
      </w:pPr>
    </w:p>
    <w:p w:rsidR="000A637F" w:rsidRPr="00144F42" w:rsidRDefault="00C56CA0" w:rsidP="00144F42">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735394">
              <w:rPr>
                <w:webHidden/>
              </w:rPr>
              <w:t>3</w:t>
            </w:r>
            <w:r>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735394">
              <w:rPr>
                <w:webHidden/>
              </w:rPr>
              <w:t>3</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735394">
              <w:rPr>
                <w:webHidden/>
              </w:rPr>
              <w:t>3</w:t>
            </w:r>
            <w:r w:rsidR="008F31EB">
              <w:rPr>
                <w:webHidden/>
              </w:rPr>
              <w:fldChar w:fldCharType="end"/>
            </w:r>
          </w:hyperlink>
        </w:p>
        <w:p w:rsidR="001A3A12" w:rsidRDefault="003F09A3">
          <w:pPr>
            <w:pStyle w:val="2e"/>
            <w:rPr>
              <w:lang w:val="en-US"/>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735394">
              <w:rPr>
                <w:webHidden/>
              </w:rPr>
              <w:t>4</w:t>
            </w:r>
            <w:r w:rsidR="008F31EB">
              <w:rPr>
                <w:webHidden/>
              </w:rPr>
              <w:fldChar w:fldCharType="end"/>
            </w:r>
          </w:hyperlink>
        </w:p>
        <w:p w:rsidR="00FE55D2" w:rsidRPr="00FE55D2" w:rsidRDefault="00FE55D2" w:rsidP="00FE55D2">
          <w:pPr>
            <w:rPr>
              <w:rFonts w:ascii="Times New Roman" w:hAnsi="Times New Roman"/>
              <w:b/>
            </w:rPr>
          </w:pPr>
          <w:r w:rsidRPr="00FE55D2">
            <w:rPr>
              <w:rFonts w:ascii="Times New Roman" w:hAnsi="Times New Roman"/>
              <w:b/>
              <w:lang w:val="en-US"/>
            </w:rPr>
            <w:t>II</w:t>
          </w:r>
          <w:r>
            <w:rPr>
              <w:rFonts w:ascii="Times New Roman" w:hAnsi="Times New Roman"/>
              <w:b/>
            </w:rPr>
            <w:t>. СТАНДАРТ ПРЕДОСТАВЛЕНИЯ МУНИЦИПАЛЬНОЙ УСЛУГИ……………………………7</w:t>
          </w:r>
        </w:p>
        <w:p w:rsidR="001A3A12" w:rsidRDefault="003F09A3">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735394">
              <w:rPr>
                <w:webHidden/>
              </w:rPr>
              <w:t>7</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735394">
              <w:rPr>
                <w:webHidden/>
              </w:rPr>
              <w:t>7</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735394">
              <w:rPr>
                <w:webHidden/>
              </w:rPr>
              <w:t>8</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735394">
              <w:rPr>
                <w:webHidden/>
              </w:rPr>
              <w:t>8</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735394">
              <w:rPr>
                <w:webHidden/>
              </w:rPr>
              <w:t>8</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735394">
              <w:rPr>
                <w:webHidden/>
              </w:rPr>
              <w:t>9</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735394">
              <w:rPr>
                <w:webHidden/>
              </w:rPr>
              <w:t>9</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735394">
              <w:rPr>
                <w:webHidden/>
              </w:rPr>
              <w:t>11</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735394">
              <w:rPr>
                <w:webHidden/>
              </w:rPr>
              <w:t>12</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735394">
              <w:rPr>
                <w:webHidden/>
              </w:rPr>
              <w:t>13</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735394">
              <w:rPr>
                <w:webHidden/>
              </w:rPr>
              <w:t>14</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735394">
              <w:rPr>
                <w:webHidden/>
              </w:rPr>
              <w:t>14</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735394">
              <w:rPr>
                <w:webHidden/>
              </w:rPr>
              <w:t>14</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735394">
              <w:rPr>
                <w:webHidden/>
              </w:rPr>
              <w:t>15</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735394">
              <w:rPr>
                <w:webHidden/>
              </w:rPr>
              <w:t>15</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735394">
              <w:rPr>
                <w:webHidden/>
              </w:rPr>
              <w:t>16</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735394">
              <w:rPr>
                <w:webHidden/>
              </w:rPr>
              <w:t>17</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735394">
              <w:rPr>
                <w:webHidden/>
              </w:rPr>
              <w:t>18</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735394">
              <w:rPr>
                <w:webHidden/>
              </w:rPr>
              <w:t>20</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66" w:history="1">
            <w:r w:rsidR="00FE55D2">
              <w:rPr>
                <w:rStyle w:val="a7"/>
              </w:rPr>
              <w:t>III</w:t>
            </w:r>
            <w:r w:rsidR="001A3A12" w:rsidRPr="0087100F">
              <w:rPr>
                <w:rStyle w:val="a7"/>
              </w:rPr>
              <w:t>.</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735394">
              <w:rPr>
                <w:webHidden/>
              </w:rPr>
              <w:t>21</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735394">
              <w:rPr>
                <w:webHidden/>
              </w:rPr>
              <w:t>21</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68" w:history="1">
            <w:r w:rsidR="00FE55D2">
              <w:rPr>
                <w:rStyle w:val="a7"/>
              </w:rPr>
              <w:t>IV</w:t>
            </w:r>
            <w:r w:rsidR="001A3A12" w:rsidRPr="0087100F">
              <w:rPr>
                <w:rStyle w:val="a7"/>
              </w:rPr>
              <w:t>.</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735394">
              <w:rPr>
                <w:webHidden/>
              </w:rPr>
              <w:t>22</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735394">
              <w:rPr>
                <w:webHidden/>
              </w:rPr>
              <w:t>22</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735394">
              <w:rPr>
                <w:webHidden/>
              </w:rPr>
              <w:t>22</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735394">
              <w:rPr>
                <w:webHidden/>
              </w:rPr>
              <w:t>23</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735394">
              <w:rPr>
                <w:webHidden/>
              </w:rPr>
              <w:t>23</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735394">
              <w:rPr>
                <w:webHidden/>
              </w:rPr>
              <w:t>25</w:t>
            </w:r>
            <w:r w:rsidR="008F31EB">
              <w:rPr>
                <w:webHidden/>
              </w:rPr>
              <w:fldChar w:fldCharType="end"/>
            </w:r>
          </w:hyperlink>
        </w:p>
        <w:p w:rsidR="001A3A12" w:rsidRDefault="003F09A3">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735394">
              <w:rPr>
                <w:webHidden/>
              </w:rPr>
              <w:t>25</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735394">
              <w:rPr>
                <w:webHidden/>
              </w:rPr>
              <w:t>31</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735394">
              <w:rPr>
                <w:webHidden/>
              </w:rPr>
              <w:t>33</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735394">
              <w:rPr>
                <w:webHidden/>
              </w:rPr>
              <w:t>34</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735394">
              <w:rPr>
                <w:webHidden/>
              </w:rPr>
              <w:t>37</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735394">
              <w:rPr>
                <w:webHidden/>
              </w:rPr>
              <w:t>39</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735394">
              <w:rPr>
                <w:webHidden/>
              </w:rPr>
              <w:t>41</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735394">
              <w:rPr>
                <w:webHidden/>
              </w:rPr>
              <w:t>42</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735394">
              <w:rPr>
                <w:webHidden/>
              </w:rPr>
              <w:t>52</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735394">
              <w:rPr>
                <w:webHidden/>
              </w:rPr>
              <w:t>54</w:t>
            </w:r>
            <w:r w:rsidR="008F31EB">
              <w:rPr>
                <w:webHidden/>
              </w:rPr>
              <w:fldChar w:fldCharType="end"/>
            </w:r>
          </w:hyperlink>
        </w:p>
        <w:p w:rsidR="001A3A12" w:rsidRDefault="003F09A3">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735394">
              <w:rPr>
                <w:webHidden/>
              </w:rPr>
              <w:t>62</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6E7C76">
          <w:footerReference w:type="default" r:id="rId10"/>
          <w:footerReference w:type="first" r:id="rId11"/>
          <w:pgSz w:w="11906" w:h="16838" w:code="9"/>
          <w:pgMar w:top="1134" w:right="851" w:bottom="851" w:left="1418" w:header="284" w:footer="720" w:gutter="0"/>
          <w:cols w:space="720"/>
          <w:noEndnote/>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C56CA0">
        <w:rPr>
          <w:sz w:val="24"/>
          <w:szCs w:val="24"/>
        </w:rPr>
        <w:t xml:space="preserve">Сергиево-Посадского </w:t>
      </w:r>
      <w:r w:rsidR="00C6616A">
        <w:rPr>
          <w:sz w:val="24"/>
          <w:szCs w:val="24"/>
        </w:rPr>
        <w:t>городского округа</w:t>
      </w:r>
      <w:r w:rsidRPr="00BB6542">
        <w:rPr>
          <w:sz w:val="24"/>
          <w:szCs w:val="24"/>
        </w:rPr>
        <w:t xml:space="preserve"> (далее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w:t>
      </w:r>
      <w:r w:rsidR="00AC24DB">
        <w:rPr>
          <w:sz w:val="24"/>
          <w:szCs w:val="24"/>
        </w:rPr>
        <w:t xml:space="preserve">Сергиево-Посадского городского округа </w:t>
      </w:r>
      <w:r w:rsidR="00BB6542" w:rsidRPr="00BB6542">
        <w:rPr>
          <w:sz w:val="24"/>
          <w:szCs w:val="24"/>
        </w:rPr>
        <w:t>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r w:rsidRPr="00BB6542">
        <w:rPr>
          <w:sz w:val="24"/>
          <w:szCs w:val="24"/>
        </w:rPr>
        <w:lastRenderedPageBreak/>
        <w:t xml:space="preserve">Интересы лиц, указанных в пункте </w:t>
      </w:r>
      <w:r w:rsidR="00C56CA0">
        <w:fldChar w:fldCharType="begin"/>
      </w:r>
      <w:r w:rsidR="00C56CA0">
        <w:instrText xml:space="preserve"> REF _Ref440651123 \r \h  \* MERGEFORMAT </w:instrText>
      </w:r>
      <w:r w:rsidR="00C56CA0">
        <w:fldChar w:fldCharType="separate"/>
      </w:r>
      <w:r w:rsidR="00735394" w:rsidRPr="00735394">
        <w:rPr>
          <w:sz w:val="24"/>
          <w:szCs w:val="24"/>
        </w:rPr>
        <w:t>2.1</w:t>
      </w:r>
      <w:r w:rsidR="00C56CA0">
        <w:fldChar w:fldCharType="end"/>
      </w:r>
      <w:r w:rsidRPr="00BB6542">
        <w:rPr>
          <w:sz w:val="24"/>
          <w:szCs w:val="24"/>
        </w:rPr>
        <w:t xml:space="preserve"> настоящего Административного  регламента, могут представлять их </w:t>
      </w:r>
      <w:bookmarkStart w:id="14" w:name="_Toc437973279"/>
      <w:bookmarkStart w:id="15" w:name="_Toc438110020"/>
      <w:bookmarkStart w:id="16" w:name="_Toc438376224"/>
      <w:r w:rsidRPr="00BB6542">
        <w:rPr>
          <w:sz w:val="24"/>
          <w:szCs w:val="24"/>
        </w:rPr>
        <w:t>уполномоченные в соответствии с законодательством Российской Федерации представител</w:t>
      </w:r>
      <w:r w:rsidR="00FE55D2">
        <w:rPr>
          <w:sz w:val="24"/>
          <w:szCs w:val="24"/>
        </w:rPr>
        <w:t>и</w:t>
      </w:r>
      <w:r w:rsidRPr="00BB6542">
        <w:rPr>
          <w:sz w:val="24"/>
          <w:szCs w:val="24"/>
        </w:rPr>
        <w:t xml:space="preserve">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w:t>
      </w:r>
      <w:r w:rsidR="00C56CA0">
        <w:rPr>
          <w:sz w:val="24"/>
          <w:szCs w:val="24"/>
        </w:rPr>
        <w:t xml:space="preserve"> Сергиево-Посадского </w:t>
      </w:r>
      <w:r w:rsidR="00C6616A">
        <w:rPr>
          <w:sz w:val="24"/>
          <w:szCs w:val="24"/>
        </w:rPr>
        <w:t xml:space="preserve">городского округа </w:t>
      </w:r>
      <w:r w:rsidR="00C56CA0">
        <w:rPr>
          <w:sz w:val="24"/>
          <w:szCs w:val="24"/>
        </w:rPr>
        <w:t xml:space="preserve"> </w:t>
      </w:r>
      <w:r w:rsidRPr="0086442F">
        <w:rPr>
          <w:sz w:val="24"/>
          <w:szCs w:val="24"/>
        </w:rPr>
        <w:t>(далее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FE55D2">
      <w:pPr>
        <w:pStyle w:val="11"/>
        <w:keepNext/>
        <w:keepLines/>
        <w:numPr>
          <w:ilvl w:val="0"/>
          <w:numId w:val="33"/>
        </w:numPr>
        <w:tabs>
          <w:tab w:val="left" w:pos="993"/>
        </w:tabs>
        <w:ind w:left="0" w:firstLine="709"/>
        <w:rPr>
          <w:sz w:val="24"/>
          <w:szCs w:val="24"/>
        </w:rPr>
      </w:pPr>
      <w:r>
        <w:rPr>
          <w:sz w:val="24"/>
          <w:szCs w:val="24"/>
        </w:rPr>
        <w:t>адрес</w:t>
      </w:r>
      <w:r w:rsidR="00BB6542" w:rsidRPr="00BB6542">
        <w:rPr>
          <w:sz w:val="24"/>
          <w:szCs w:val="24"/>
        </w:rPr>
        <w:t xml:space="preserve"> </w:t>
      </w:r>
      <w:r w:rsidR="00073264" w:rsidRPr="0086442F">
        <w:rPr>
          <w:sz w:val="24"/>
          <w:szCs w:val="24"/>
        </w:rPr>
        <w:t xml:space="preserve">сайта, а также электронной почты и (или) формы обратной связи </w:t>
      </w:r>
      <w:r>
        <w:rPr>
          <w:sz w:val="24"/>
          <w:szCs w:val="24"/>
          <w:lang w:val="en-US"/>
        </w:rPr>
        <w:t>c</w:t>
      </w:r>
      <w:r w:rsidRPr="00FE55D2">
        <w:rPr>
          <w:sz w:val="24"/>
          <w:szCs w:val="24"/>
        </w:rPr>
        <w:t xml:space="preserve"> </w:t>
      </w:r>
      <w:r w:rsidR="00073264" w:rsidRPr="0086442F">
        <w:rPr>
          <w:sz w:val="24"/>
          <w:szCs w:val="24"/>
        </w:rPr>
        <w:t>Адми</w:t>
      </w:r>
      <w:r>
        <w:rPr>
          <w:sz w:val="24"/>
          <w:szCs w:val="24"/>
        </w:rPr>
        <w:t>нистрацией</w:t>
      </w:r>
      <w:r w:rsidR="0037634D" w:rsidRPr="0086442F">
        <w:rPr>
          <w:sz w:val="24"/>
          <w:szCs w:val="24"/>
        </w:rPr>
        <w:t>,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w:t>
      </w:r>
      <w:r w:rsidR="00FE55D2">
        <w:rPr>
          <w:sz w:val="24"/>
          <w:szCs w:val="24"/>
        </w:rPr>
        <w:t>й</w:t>
      </w:r>
      <w:r w:rsidRPr="0086442F">
        <w:rPr>
          <w:sz w:val="24"/>
          <w:szCs w:val="24"/>
        </w:rPr>
        <w:t xml:space="preserve">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w:t>
      </w:r>
      <w:r w:rsidR="00FE55D2">
        <w:rPr>
          <w:sz w:val="24"/>
          <w:szCs w:val="24"/>
        </w:rPr>
        <w:t>ое</w:t>
      </w:r>
      <w:r w:rsidRPr="0086442F">
        <w:rPr>
          <w:sz w:val="24"/>
          <w:szCs w:val="24"/>
        </w:rPr>
        <w:t xml:space="preserve"> наименовани</w:t>
      </w:r>
      <w:r w:rsidR="00FE55D2">
        <w:rPr>
          <w:sz w:val="24"/>
          <w:szCs w:val="24"/>
        </w:rPr>
        <w:t>е</w:t>
      </w:r>
      <w:r w:rsidRPr="0086442F">
        <w:rPr>
          <w:sz w:val="24"/>
          <w:szCs w:val="24"/>
        </w:rPr>
        <w:t xml:space="preserve"> и почтовы</w:t>
      </w:r>
      <w:r w:rsidR="00FE55D2">
        <w:rPr>
          <w:sz w:val="24"/>
          <w:szCs w:val="24"/>
        </w:rPr>
        <w:t>й адрес</w:t>
      </w:r>
      <w:r w:rsidRPr="0086442F">
        <w:rPr>
          <w:sz w:val="24"/>
          <w:szCs w:val="24"/>
        </w:rPr>
        <w:t xml:space="preserve">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w:t>
      </w:r>
      <w:r w:rsidR="00C6616A">
        <w:rPr>
          <w:sz w:val="24"/>
          <w:szCs w:val="24"/>
        </w:rPr>
        <w:t>Главы городского округа</w:t>
      </w:r>
      <w:r w:rsidRPr="0086442F">
        <w:rPr>
          <w:sz w:val="24"/>
          <w:szCs w:val="24"/>
        </w:rPr>
        <w:t xml:space="preserve">,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Администрации обязан</w:t>
      </w:r>
      <w:r w:rsidR="00FE55D2">
        <w:rPr>
          <w:sz w:val="24"/>
          <w:szCs w:val="24"/>
        </w:rPr>
        <w:t>о</w:t>
      </w:r>
      <w:r w:rsidR="00073264" w:rsidRPr="0086442F">
        <w:rPr>
          <w:sz w:val="24"/>
          <w:szCs w:val="24"/>
        </w:rPr>
        <w:t xml:space="preserve">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w:t>
      </w:r>
      <w:r w:rsidR="00FE55D2">
        <w:rPr>
          <w:sz w:val="24"/>
          <w:szCs w:val="24"/>
        </w:rPr>
        <w:t>по указанному адресу</w:t>
      </w:r>
      <w:r w:rsidRPr="0086442F">
        <w:rPr>
          <w:sz w:val="24"/>
          <w:szCs w:val="24"/>
        </w:rPr>
        <w:t>, способы предварительной записи для личного приема, требования к письменному обращению.</w:t>
      </w:r>
    </w:p>
    <w:p w:rsidR="004B57A8"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6616A" w:rsidRPr="0086442F" w:rsidRDefault="00C6616A">
      <w:pPr>
        <w:pStyle w:val="11"/>
        <w:keepNext/>
        <w:keepLines/>
        <w:numPr>
          <w:ilvl w:val="0"/>
          <w:numId w:val="0"/>
        </w:numPr>
        <w:ind w:firstLine="709"/>
        <w:rPr>
          <w:sz w:val="24"/>
          <w:szCs w:val="24"/>
        </w:rPr>
      </w:pP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CD16FD" w:rsidRPr="008B028D" w:rsidRDefault="0037634D" w:rsidP="008B028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sidR="008B028D">
        <w:rPr>
          <w:rFonts w:eastAsia="Times New Roman"/>
          <w:sz w:val="24"/>
          <w:szCs w:val="24"/>
          <w:lang w:eastAsia="ar-SA"/>
        </w:rPr>
        <w:t xml:space="preserve">– управление градостроительной деятельности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w:t>
      </w:r>
      <w:r w:rsidR="00C6616A">
        <w:rPr>
          <w:sz w:val="24"/>
          <w:szCs w:val="24"/>
        </w:rPr>
        <w:t xml:space="preserve">цией </w:t>
      </w:r>
      <w:r w:rsidRPr="00AD655E">
        <w:rPr>
          <w:sz w:val="24"/>
          <w:szCs w:val="24"/>
          <w:lang w:eastAsia="ar-SA"/>
        </w:rPr>
        <w:t xml:space="preserve">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w:t>
      </w:r>
      <w:r w:rsidR="008B028D">
        <w:rPr>
          <w:sz w:val="24"/>
          <w:szCs w:val="24"/>
          <w:lang w:eastAsia="ar-SA"/>
        </w:rPr>
        <w:t xml:space="preserve"> Федерации</w:t>
      </w:r>
      <w:r>
        <w:rPr>
          <w:sz w:val="24"/>
          <w:szCs w:val="24"/>
          <w:lang w:eastAsia="ar-SA"/>
        </w:rPr>
        <w:t xml:space="preserve">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025773" w:rsidP="00BB6542">
      <w:pPr>
        <w:pStyle w:val="111"/>
        <w:numPr>
          <w:ilvl w:val="0"/>
          <w:numId w:val="0"/>
        </w:numPr>
        <w:tabs>
          <w:tab w:val="left" w:pos="1134"/>
          <w:tab w:val="left" w:pos="1276"/>
        </w:tabs>
        <w:ind w:firstLine="709"/>
        <w:rPr>
          <w:sz w:val="24"/>
          <w:szCs w:val="24"/>
        </w:rPr>
      </w:pPr>
      <w:r>
        <w:rPr>
          <w:sz w:val="24"/>
          <w:szCs w:val="24"/>
        </w:rPr>
        <w:t>Администрация принимает</w:t>
      </w:r>
      <w:r w:rsidR="00BB6542" w:rsidRPr="00BB6542">
        <w:rPr>
          <w:sz w:val="24"/>
          <w:szCs w:val="24"/>
        </w:rPr>
        <w:t xml:space="preserve">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w:t>
      </w:r>
      <w:r w:rsidR="00A05E38">
        <w:rPr>
          <w:sz w:val="24"/>
          <w:szCs w:val="24"/>
        </w:rPr>
        <w:t>я</w:t>
      </w:r>
      <w:r w:rsidR="00BB6542" w:rsidRPr="00BB6542">
        <w:rPr>
          <w:sz w:val="24"/>
          <w:szCs w:val="24"/>
        </w:rPr>
        <w:t>, предусмотренн</w:t>
      </w:r>
      <w:r w:rsidR="00A05E38">
        <w:rPr>
          <w:sz w:val="24"/>
          <w:szCs w:val="24"/>
        </w:rPr>
        <w:t>ого</w:t>
      </w:r>
      <w:r w:rsidR="00BB6542" w:rsidRPr="00BB6542">
        <w:rPr>
          <w:sz w:val="24"/>
          <w:szCs w:val="24"/>
        </w:rPr>
        <w:t xml:space="preserve">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Pr="008B028D" w:rsidRDefault="004E37E6" w:rsidP="008B028D">
      <w:pPr>
        <w:pStyle w:val="2-"/>
        <w:numPr>
          <w:ilvl w:val="0"/>
          <w:numId w:val="58"/>
        </w:numPr>
        <w:spacing w:before="0" w:after="0"/>
        <w:rPr>
          <w:sz w:val="24"/>
          <w:szCs w:val="24"/>
        </w:rPr>
      </w:pPr>
      <w:bookmarkStart w:id="38" w:name="_Toc437973287"/>
      <w:bookmarkStart w:id="39" w:name="_Toc438110028"/>
      <w:bookmarkStart w:id="40" w:name="_Toc438376232"/>
      <w:bookmarkStart w:id="41" w:name="_Toc11061551"/>
      <w:r w:rsidRPr="008B028D">
        <w:rPr>
          <w:sz w:val="24"/>
          <w:szCs w:val="24"/>
        </w:rPr>
        <w:t xml:space="preserve">Срок предоставления </w:t>
      </w:r>
      <w:bookmarkEnd w:id="38"/>
      <w:bookmarkEnd w:id="39"/>
      <w:r w:rsidR="00B577EA" w:rsidRPr="008B028D">
        <w:rPr>
          <w:sz w:val="24"/>
          <w:szCs w:val="24"/>
        </w:rPr>
        <w:t>М</w:t>
      </w:r>
      <w:r w:rsidRPr="008B028D">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w:t>
      </w:r>
      <w:r w:rsidR="00A05E38">
        <w:rPr>
          <w:rFonts w:ascii="Times New Roman" w:hAnsi="Times New Roman"/>
          <w:sz w:val="24"/>
          <w:szCs w:val="24"/>
        </w:rPr>
        <w:t xml:space="preserve"> регламенту</w:t>
      </w:r>
      <w:r w:rsidRPr="00BB6542">
        <w:rPr>
          <w:rFonts w:ascii="Times New Roman" w:hAnsi="Times New Roman"/>
          <w:sz w:val="24"/>
          <w:szCs w:val="24"/>
        </w:rPr>
        <w:t xml:space="preserve">,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lastRenderedPageBreak/>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w:t>
      </w:r>
      <w:r>
        <w:rPr>
          <w:sz w:val="24"/>
          <w:szCs w:val="24"/>
        </w:rPr>
        <w:lastRenderedPageBreak/>
        <w:t>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2"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w:t>
      </w:r>
      <w:r>
        <w:rPr>
          <w:rFonts w:ascii="Times New Roman" w:hAnsi="Times New Roman"/>
          <w:sz w:val="24"/>
          <w:szCs w:val="24"/>
          <w:lang w:eastAsia="ru-RU"/>
        </w:rPr>
        <w:lastRenderedPageBreak/>
        <w:t xml:space="preserve">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lastRenderedPageBreak/>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lastRenderedPageBreak/>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w:t>
      </w:r>
      <w:r w:rsidR="006504F6">
        <w:rPr>
          <w:rFonts w:ascii="Times New Roman" w:hAnsi="Times New Roman"/>
          <w:sz w:val="24"/>
          <w:szCs w:val="24"/>
        </w:rPr>
        <w:t>в соответствии с  Законом</w:t>
      </w:r>
      <w:r>
        <w:rPr>
          <w:rFonts w:ascii="Times New Roman" w:hAnsi="Times New Roman"/>
          <w:sz w:val="24"/>
          <w:szCs w:val="24"/>
        </w:rPr>
        <w:t xml:space="preserve">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lastRenderedPageBreak/>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а) xml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в) xls, xlsx, ods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lastRenderedPageBreak/>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w:t>
      </w:r>
      <w:r w:rsidR="00C6616A">
        <w:rPr>
          <w:sz w:val="24"/>
          <w:szCs w:val="24"/>
        </w:rPr>
        <w:t xml:space="preserve"> Муниципальной услуги является Г</w:t>
      </w:r>
      <w:r w:rsidRPr="00BB6542">
        <w:rPr>
          <w:sz w:val="24"/>
          <w:szCs w:val="24"/>
        </w:rPr>
        <w:t xml:space="preserve">лава </w:t>
      </w:r>
      <w:r w:rsidR="00C6616A">
        <w:rPr>
          <w:sz w:val="24"/>
          <w:szCs w:val="24"/>
        </w:rPr>
        <w:t>городского округа</w:t>
      </w:r>
      <w:r w:rsidRPr="00BB6542">
        <w:rPr>
          <w:sz w:val="24"/>
          <w:szCs w:val="24"/>
        </w:rPr>
        <w:t>,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5A643F">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w:t>
      </w:r>
      <w:r w:rsidRPr="00BB6542">
        <w:rPr>
          <w:sz w:val="24"/>
          <w:szCs w:val="24"/>
        </w:rPr>
        <w:lastRenderedPageBreak/>
        <w:t>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566224" w:rsidRPr="00566224" w:rsidRDefault="00566224" w:rsidP="00566224">
      <w:pPr>
        <w:pStyle w:val="affff3"/>
        <w:numPr>
          <w:ilvl w:val="0"/>
          <w:numId w:val="124"/>
        </w:numPr>
        <w:tabs>
          <w:tab w:val="left" w:pos="993"/>
        </w:tabs>
        <w:spacing w:after="0"/>
        <w:jc w:val="both"/>
        <w:rPr>
          <w:rFonts w:ascii="Times New Roman" w:hAnsi="Times New Roman"/>
          <w:sz w:val="24"/>
          <w:szCs w:val="24"/>
          <w:lang w:eastAsia="ar-SA"/>
        </w:rPr>
      </w:pPr>
      <w:r w:rsidRPr="00566224">
        <w:rPr>
          <w:rFonts w:ascii="Times New Roman" w:hAnsi="Times New Roman"/>
          <w:sz w:val="24"/>
          <w:szCs w:val="24"/>
          <w:lang w:eastAsia="ar-SA"/>
        </w:rPr>
        <w:t>на нарушение срока регистрации запроса о предоставлении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6616A">
        <w:rPr>
          <w:rFonts w:ascii="Times New Roman" w:hAnsi="Times New Roman"/>
          <w:sz w:val="24"/>
          <w:szCs w:val="24"/>
          <w:lang w:eastAsia="ar-SA"/>
        </w:rPr>
        <w:t>Главы городского округа</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w:t>
      </w:r>
      <w:r w:rsidR="00566224">
        <w:rPr>
          <w:rFonts w:ascii="Times New Roman" w:hAnsi="Times New Roman"/>
          <w:sz w:val="24"/>
          <w:szCs w:val="24"/>
          <w:lang w:eastAsia="ar-SA"/>
        </w:rPr>
        <w:t>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w:t>
      </w:r>
      <w:r w:rsidR="00566224">
        <w:rPr>
          <w:rFonts w:ascii="Times New Roman" w:hAnsi="Times New Roman"/>
          <w:sz w:val="24"/>
          <w:szCs w:val="24"/>
          <w:lang w:eastAsia="ar-SA"/>
        </w:rPr>
        <w:t xml:space="preserve"> на бумажном носителе</w:t>
      </w:r>
      <w:r>
        <w:rPr>
          <w:rFonts w:ascii="Times New Roman" w:hAnsi="Times New Roman"/>
          <w:sz w:val="24"/>
          <w:szCs w:val="24"/>
          <w:lang w:eastAsia="ar-SA"/>
        </w:rPr>
        <w:t xml:space="preserve">,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w:t>
      </w:r>
      <w:r w:rsidR="00566224">
        <w:rPr>
          <w:rFonts w:ascii="Times New Roman" w:hAnsi="Times New Roman"/>
          <w:sz w:val="24"/>
          <w:szCs w:val="24"/>
          <w:lang w:eastAsia="ar-SA"/>
        </w:rPr>
        <w:t xml:space="preserve"> на бумажном носителе</w:t>
      </w:r>
      <w:r>
        <w:rPr>
          <w:rFonts w:ascii="Times New Roman" w:hAnsi="Times New Roman"/>
          <w:sz w:val="24"/>
          <w:szCs w:val="24"/>
          <w:lang w:eastAsia="ar-SA"/>
        </w:rPr>
        <w:t xml:space="preserve">,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C6616A">
        <w:rPr>
          <w:rFonts w:ascii="Times New Roman" w:hAnsi="Times New Roman"/>
          <w:sz w:val="24"/>
          <w:szCs w:val="24"/>
          <w:lang w:eastAsia="ar-SA"/>
        </w:rPr>
        <w:t>Г</w:t>
      </w:r>
      <w:r w:rsidR="00BB6542" w:rsidRPr="001A3A12">
        <w:rPr>
          <w:rFonts w:ascii="Times New Roman" w:hAnsi="Times New Roman"/>
          <w:sz w:val="24"/>
          <w:szCs w:val="24"/>
          <w:lang w:eastAsia="ar-SA"/>
        </w:rPr>
        <w:t xml:space="preserve">лавы </w:t>
      </w:r>
      <w:r w:rsidR="00C6616A">
        <w:rPr>
          <w:rFonts w:ascii="Times New Roman" w:hAnsi="Times New Roman"/>
          <w:sz w:val="24"/>
          <w:szCs w:val="24"/>
          <w:lang w:eastAsia="ar-SA"/>
        </w:rPr>
        <w:t>городского округа</w:t>
      </w:r>
      <w:r w:rsidR="00142D0C">
        <w:rPr>
          <w:rFonts w:ascii="Times New Roman" w:hAnsi="Times New Roman"/>
          <w:sz w:val="24"/>
          <w:szCs w:val="24"/>
          <w:lang w:eastAsia="ar-SA"/>
        </w:rPr>
        <w:t xml:space="preserve"> либо лица его замещающего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вышестоящий орган (в порядке подчиненности), а также Губернатору Московской области и рассматривается ими в порядке, предусмотренно</w:t>
      </w:r>
      <w:r w:rsidR="00142D0C">
        <w:rPr>
          <w:rFonts w:ascii="Times New Roman" w:hAnsi="Times New Roman"/>
          <w:sz w:val="24"/>
          <w:szCs w:val="24"/>
          <w:lang w:eastAsia="ar-SA"/>
        </w:rPr>
        <w:t>м</w:t>
      </w:r>
      <w:r w:rsidRPr="001A3A12">
        <w:rPr>
          <w:rFonts w:ascii="Times New Roman" w:hAnsi="Times New Roman"/>
          <w:sz w:val="24"/>
          <w:szCs w:val="24"/>
          <w:lang w:eastAsia="ar-SA"/>
        </w:rPr>
        <w:t xml:space="preserve">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 xml:space="preserve">«Об </w:t>
      </w:r>
      <w:r w:rsidR="00BB6542" w:rsidRPr="001A3A12">
        <w:rPr>
          <w:rFonts w:ascii="Times New Roman" w:eastAsia="Times New Roman" w:hAnsi="Times New Roman"/>
          <w:sz w:val="24"/>
          <w:szCs w:val="24"/>
          <w:lang w:eastAsia="ru-RU"/>
        </w:rPr>
        <w:lastRenderedPageBreak/>
        <w:t>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w:t>
      </w:r>
      <w:r w:rsidR="00C6616A">
        <w:rPr>
          <w:rFonts w:ascii="Times New Roman" w:hAnsi="Times New Roman"/>
          <w:sz w:val="24"/>
          <w:szCs w:val="24"/>
          <w:lang w:eastAsia="ar-SA"/>
        </w:rPr>
        <w:t>нно Г</w:t>
      </w:r>
      <w:r w:rsidRPr="0089494C">
        <w:rPr>
          <w:rFonts w:ascii="Times New Roman" w:hAnsi="Times New Roman"/>
          <w:sz w:val="24"/>
          <w:szCs w:val="24"/>
          <w:lang w:eastAsia="ar-SA"/>
        </w:rPr>
        <w:t xml:space="preserve">лаве </w:t>
      </w:r>
      <w:r w:rsidR="00C6616A">
        <w:rPr>
          <w:rFonts w:ascii="Times New Roman" w:hAnsi="Times New Roman"/>
          <w:sz w:val="24"/>
          <w:szCs w:val="24"/>
          <w:lang w:eastAsia="ar-SA"/>
        </w:rPr>
        <w:t>городского округа</w:t>
      </w:r>
      <w:r w:rsidRPr="0089494C">
        <w:rPr>
          <w:rFonts w:ascii="Times New Roman" w:hAnsi="Times New Roman"/>
          <w:sz w:val="24"/>
          <w:szCs w:val="24"/>
          <w:lang w:eastAsia="ar-SA"/>
        </w:rPr>
        <w:t xml:space="preserve"> либо лицу его замещающе</w:t>
      </w:r>
      <w:r w:rsidR="00142D0C">
        <w:rPr>
          <w:rFonts w:ascii="Times New Roman" w:hAnsi="Times New Roman"/>
          <w:sz w:val="24"/>
          <w:szCs w:val="24"/>
          <w:lang w:eastAsia="ar-SA"/>
        </w:rPr>
        <w:t>му</w:t>
      </w:r>
      <w:r w:rsidRPr="0089494C">
        <w:rPr>
          <w:rFonts w:ascii="Times New Roman" w:hAnsi="Times New Roman"/>
          <w:sz w:val="24"/>
          <w:szCs w:val="24"/>
          <w:lang w:eastAsia="ar-SA"/>
        </w:rPr>
        <w:t>,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w:t>
      </w:r>
      <w:r w:rsidR="00142D0C">
        <w:rPr>
          <w:rFonts w:ascii="Times New Roman" w:hAnsi="Times New Roman"/>
          <w:sz w:val="24"/>
          <w:szCs w:val="24"/>
          <w:lang w:eastAsia="ar-SA"/>
        </w:rPr>
        <w:t xml:space="preserve">й </w:t>
      </w:r>
      <w:r>
        <w:rPr>
          <w:rFonts w:ascii="Times New Roman" w:hAnsi="Times New Roman"/>
          <w:sz w:val="24"/>
          <w:szCs w:val="24"/>
          <w:lang w:eastAsia="ar-SA"/>
        </w:rPr>
        <w:t>на ее рассмотрение орган, предоставляющий муниципальные услуги, МФЦ, учредителю МФЦ. При этом</w:t>
      </w:r>
      <w:r w:rsidR="00142D0C">
        <w:rPr>
          <w:rFonts w:ascii="Times New Roman" w:hAnsi="Times New Roman"/>
          <w:sz w:val="24"/>
          <w:szCs w:val="24"/>
          <w:lang w:eastAsia="ar-SA"/>
        </w:rPr>
        <w:t>,</w:t>
      </w:r>
      <w:r>
        <w:rPr>
          <w:rFonts w:ascii="Times New Roman" w:hAnsi="Times New Roman"/>
          <w:sz w:val="24"/>
          <w:szCs w:val="24"/>
          <w:lang w:eastAsia="ar-SA"/>
        </w:rPr>
        <w:t xml:space="preserve">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w:t>
      </w:r>
      <w:r w:rsidR="00142D0C">
        <w:rPr>
          <w:rFonts w:ascii="Times New Roman" w:hAnsi="Times New Roman"/>
          <w:sz w:val="24"/>
          <w:szCs w:val="24"/>
          <w:lang w:eastAsia="ar-SA"/>
        </w:rPr>
        <w:t>ет ее передачу в уполномоченный орган для</w:t>
      </w:r>
      <w:r>
        <w:rPr>
          <w:rFonts w:ascii="Times New Roman" w:hAnsi="Times New Roman"/>
          <w:sz w:val="24"/>
          <w:szCs w:val="24"/>
          <w:lang w:eastAsia="ar-SA"/>
        </w:rPr>
        <w:t xml:space="preserve"> ее рассмотрени</w:t>
      </w:r>
      <w:r w:rsidR="00142D0C">
        <w:rPr>
          <w:rFonts w:ascii="Times New Roman" w:hAnsi="Times New Roman"/>
          <w:sz w:val="24"/>
          <w:szCs w:val="24"/>
          <w:lang w:eastAsia="ar-SA"/>
        </w:rPr>
        <w:t>я</w:t>
      </w:r>
      <w:r>
        <w:rPr>
          <w:rFonts w:ascii="Times New Roman" w:hAnsi="Times New Roman"/>
          <w:sz w:val="24"/>
          <w:szCs w:val="24"/>
          <w:lang w:eastAsia="ar-SA"/>
        </w:rPr>
        <w:t xml:space="preserve"> </w:t>
      </w:r>
      <w:r w:rsidR="00142D0C">
        <w:rPr>
          <w:rFonts w:ascii="Times New Roman" w:hAnsi="Times New Roman"/>
          <w:sz w:val="24"/>
          <w:szCs w:val="24"/>
          <w:lang w:eastAsia="ar-SA"/>
        </w:rPr>
        <w:t>(</w:t>
      </w:r>
      <w:r>
        <w:rPr>
          <w:rFonts w:ascii="Times New Roman" w:hAnsi="Times New Roman"/>
          <w:sz w:val="24"/>
          <w:szCs w:val="24"/>
          <w:lang w:eastAsia="ar-SA"/>
        </w:rPr>
        <w:t>Администрацию</w:t>
      </w:r>
      <w:r w:rsidR="00142D0C">
        <w:rPr>
          <w:rFonts w:ascii="Times New Roman" w:hAnsi="Times New Roman"/>
          <w:sz w:val="24"/>
          <w:szCs w:val="24"/>
          <w:lang w:eastAsia="ar-SA"/>
        </w:rPr>
        <w:t>)</w:t>
      </w:r>
      <w:r>
        <w:rPr>
          <w:rFonts w:ascii="Times New Roman" w:hAnsi="Times New Roman"/>
          <w:sz w:val="24"/>
          <w:szCs w:val="24"/>
          <w:lang w:eastAsia="ar-SA"/>
        </w:rPr>
        <w:t xml:space="preserve">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w:t>
      </w:r>
      <w:r>
        <w:rPr>
          <w:rFonts w:ascii="Times New Roman" w:hAnsi="Times New Roman"/>
          <w:sz w:val="24"/>
          <w:szCs w:val="24"/>
          <w:lang w:eastAsia="ar-SA"/>
        </w:rPr>
        <w:lastRenderedPageBreak/>
        <w:t>административны</w:t>
      </w:r>
      <w:r w:rsidR="005A25F3">
        <w:rPr>
          <w:rFonts w:ascii="Times New Roman" w:hAnsi="Times New Roman"/>
          <w:sz w:val="24"/>
          <w:szCs w:val="24"/>
          <w:lang w:eastAsia="ar-SA"/>
        </w:rPr>
        <w:t>х правонарушениях» должностное лицо Администрации, МФЦ, учредителя МФЦ</w:t>
      </w:r>
      <w:r w:rsidR="00142D0C">
        <w:rPr>
          <w:rFonts w:ascii="Times New Roman" w:hAnsi="Times New Roman"/>
          <w:sz w:val="24"/>
          <w:szCs w:val="24"/>
          <w:lang w:eastAsia="ar-SA"/>
        </w:rPr>
        <w:t>,</w:t>
      </w:r>
      <w:r w:rsidR="005A25F3">
        <w:rPr>
          <w:rFonts w:ascii="Times New Roman" w:hAnsi="Times New Roman"/>
          <w:sz w:val="24"/>
          <w:szCs w:val="24"/>
          <w:lang w:eastAsia="ar-SA"/>
        </w:rPr>
        <w:t xml:space="preserve">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w:t>
      </w:r>
      <w:r w:rsidR="005764F4">
        <w:rPr>
          <w:rFonts w:ascii="Times New Roman" w:hAnsi="Times New Roman"/>
          <w:sz w:val="24"/>
          <w:szCs w:val="24"/>
          <w:lang w:eastAsia="ar-SA"/>
        </w:rPr>
        <w:t xml:space="preserve">лиц, </w:t>
      </w:r>
      <w:r>
        <w:rPr>
          <w:rFonts w:ascii="Times New Roman" w:hAnsi="Times New Roman"/>
          <w:sz w:val="24"/>
          <w:szCs w:val="24"/>
          <w:lang w:eastAsia="ar-SA"/>
        </w:rPr>
        <w:t xml:space="preserve">работников </w:t>
      </w:r>
      <w:r w:rsidR="005764F4">
        <w:rPr>
          <w:rFonts w:ascii="Times New Roman" w:hAnsi="Times New Roman"/>
          <w:sz w:val="24"/>
          <w:szCs w:val="24"/>
          <w:lang w:eastAsia="ar-SA"/>
        </w:rPr>
        <w:t xml:space="preserve">МФЦ </w:t>
      </w:r>
      <w:r>
        <w:rPr>
          <w:rFonts w:ascii="Times New Roman" w:hAnsi="Times New Roman"/>
          <w:sz w:val="24"/>
          <w:szCs w:val="24"/>
          <w:lang w:eastAsia="ar-SA"/>
        </w:rPr>
        <w:t>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w:t>
      </w:r>
      <w:r w:rsidR="005764F4">
        <w:rPr>
          <w:rFonts w:ascii="Times New Roman" w:hAnsi="Times New Roman"/>
          <w:sz w:val="24"/>
          <w:szCs w:val="24"/>
          <w:lang w:eastAsia="ar-SA"/>
        </w:rPr>
        <w:t>,</w:t>
      </w:r>
      <w:r>
        <w:rPr>
          <w:rFonts w:ascii="Times New Roman" w:hAnsi="Times New Roman"/>
          <w:sz w:val="24"/>
          <w:szCs w:val="24"/>
          <w:lang w:eastAsia="ar-SA"/>
        </w:rPr>
        <w:t xml:space="preserve">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По результатам рассмотрения жалобы уполномоченн</w:t>
      </w:r>
      <w:r w:rsidR="005764F4">
        <w:rPr>
          <w:rFonts w:ascii="Times New Roman" w:hAnsi="Times New Roman"/>
          <w:sz w:val="24"/>
          <w:szCs w:val="24"/>
          <w:lang w:eastAsia="ar-SA"/>
        </w:rPr>
        <w:t>ое</w:t>
      </w:r>
      <w:r>
        <w:rPr>
          <w:rFonts w:ascii="Times New Roman" w:hAnsi="Times New Roman"/>
          <w:sz w:val="24"/>
          <w:szCs w:val="24"/>
          <w:lang w:eastAsia="ar-SA"/>
        </w:rPr>
        <w:t xml:space="preserve">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w:t>
      </w:r>
      <w:r w:rsidR="005764F4">
        <w:rPr>
          <w:rFonts w:ascii="Times New Roman" w:hAnsi="Times New Roman"/>
          <w:sz w:val="24"/>
          <w:szCs w:val="24"/>
          <w:lang w:eastAsia="ar-SA"/>
        </w:rPr>
        <w:t>го</w:t>
      </w:r>
      <w:r>
        <w:rPr>
          <w:rFonts w:ascii="Times New Roman" w:hAnsi="Times New Roman"/>
          <w:sz w:val="24"/>
          <w:szCs w:val="24"/>
          <w:lang w:eastAsia="ar-SA"/>
        </w:rPr>
        <w:t xml:space="preserve"> на ее рассмотрение должностного лица Администраци</w:t>
      </w:r>
      <w:r w:rsidR="005764F4">
        <w:rPr>
          <w:rFonts w:ascii="Times New Roman" w:hAnsi="Times New Roman"/>
          <w:sz w:val="24"/>
          <w:szCs w:val="24"/>
          <w:lang w:eastAsia="ar-SA"/>
        </w:rPr>
        <w:t>и</w:t>
      </w:r>
      <w:r>
        <w:rPr>
          <w:rFonts w:ascii="Times New Roman" w:hAnsi="Times New Roman"/>
          <w:sz w:val="24"/>
          <w:szCs w:val="24"/>
          <w:lang w:eastAsia="ar-SA"/>
        </w:rPr>
        <w:t xml:space="preserve">,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Уполномоченн</w:t>
      </w:r>
      <w:r w:rsidR="006809D7">
        <w:rPr>
          <w:rFonts w:ascii="Times New Roman" w:hAnsi="Times New Roman"/>
          <w:sz w:val="24"/>
          <w:szCs w:val="24"/>
          <w:lang w:eastAsia="ar-SA"/>
        </w:rPr>
        <w:t xml:space="preserve">ое </w:t>
      </w:r>
      <w:r>
        <w:rPr>
          <w:rFonts w:ascii="Times New Roman" w:hAnsi="Times New Roman"/>
          <w:sz w:val="24"/>
          <w:szCs w:val="24"/>
          <w:lang w:eastAsia="ar-SA"/>
        </w:rPr>
        <w:t xml:space="preserve">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Административно</w:t>
      </w:r>
      <w:r w:rsidR="005F34F0">
        <w:rPr>
          <w:rFonts w:ascii="Times New Roman" w:hAnsi="Times New Roman"/>
          <w:sz w:val="24"/>
        </w:rPr>
        <w:t>му</w:t>
      </w:r>
      <w:r w:rsidRPr="00690F06">
        <w:rPr>
          <w:rFonts w:ascii="Times New Roman" w:hAnsi="Times New Roman"/>
          <w:sz w:val="24"/>
        </w:rPr>
        <w:t xml:space="preserve"> регламент</w:t>
      </w:r>
      <w:r w:rsidR="005F34F0">
        <w:rPr>
          <w:rFonts w:ascii="Times New Roman" w:hAnsi="Times New Roman"/>
          <w:sz w:val="24"/>
        </w:rPr>
        <w:t>у</w:t>
      </w:r>
      <w:r w:rsidRPr="00690F06">
        <w:rPr>
          <w:rFonts w:ascii="Times New Roman" w:hAnsi="Times New Roman"/>
          <w:sz w:val="24"/>
        </w:rPr>
        <w:t xml:space="preserve">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w:t>
            </w:r>
            <w:r w:rsidR="005A643F">
              <w:rPr>
                <w:sz w:val="24"/>
                <w:szCs w:val="24"/>
              </w:rPr>
              <w:t xml:space="preserve">инистрация Сергиево-Посадского </w:t>
            </w:r>
            <w:r w:rsidR="00585503">
              <w:rPr>
                <w:sz w:val="24"/>
                <w:szCs w:val="24"/>
              </w:rPr>
              <w:t xml:space="preserve">городского округа </w:t>
            </w:r>
            <w:r w:rsidR="005A643F">
              <w:rPr>
                <w:sz w:val="24"/>
                <w:szCs w:val="24"/>
              </w:rPr>
              <w:t xml:space="preserve"> Московской области</w:t>
            </w:r>
            <w:r>
              <w:rPr>
                <w:sz w:val="24"/>
                <w:szCs w:val="24"/>
              </w:rPr>
              <w:t>;</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 xml:space="preserve">орган местного самоуправления, являющийся учредителем </w:t>
            </w:r>
            <w:r>
              <w:rPr>
                <w:sz w:val="24"/>
                <w:szCs w:val="24"/>
              </w:rPr>
              <w:lastRenderedPageBreak/>
              <w:t>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5A643F" w:rsidP="00CB53FB">
            <w:pPr>
              <w:pStyle w:val="affff5"/>
              <w:spacing w:line="240" w:lineRule="auto"/>
              <w:ind w:firstLine="0"/>
              <w:jc w:val="left"/>
              <w:rPr>
                <w:sz w:val="24"/>
                <w:szCs w:val="24"/>
              </w:rPr>
            </w:pPr>
            <w:r>
              <w:rPr>
                <w:sz w:val="24"/>
                <w:szCs w:val="24"/>
              </w:rPr>
              <w:t xml:space="preserve">Управление градостроительной деятельности администрации Сергиево-Посадского </w:t>
            </w:r>
            <w:r w:rsidR="0037764B">
              <w:rPr>
                <w:sz w:val="24"/>
                <w:szCs w:val="24"/>
              </w:rPr>
              <w:t xml:space="preserve">городского округа </w:t>
            </w:r>
            <w:r>
              <w:rPr>
                <w:sz w:val="24"/>
                <w:szCs w:val="24"/>
              </w:rPr>
              <w:t xml:space="preserve"> Московской области </w:t>
            </w:r>
            <w:r w:rsidR="0037634D">
              <w:rPr>
                <w:sz w:val="24"/>
                <w:szCs w:val="24"/>
              </w:rPr>
              <w:t>;</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5F34F0">
        <w:rPr>
          <w:rFonts w:ascii="Times New Roman" w:hAnsi="Times New Roman"/>
          <w:sz w:val="24"/>
        </w:rPr>
        <w:t>му</w:t>
      </w:r>
      <w:r w:rsidR="0074409E" w:rsidRPr="00690F06">
        <w:rPr>
          <w:rFonts w:ascii="Times New Roman" w:hAnsi="Times New Roman"/>
          <w:sz w:val="24"/>
        </w:rPr>
        <w:t xml:space="preserve"> регламент</w:t>
      </w:r>
      <w:r w:rsidR="005F34F0">
        <w:rPr>
          <w:rFonts w:ascii="Times New Roman" w:hAnsi="Times New Roman"/>
          <w:sz w:val="24"/>
        </w:rPr>
        <w:t>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5F34F0" w:rsidRPr="007156D2" w:rsidRDefault="005F34F0" w:rsidP="005F34F0">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 xml:space="preserve">Администрация Сергиево-Посадского </w:t>
      </w:r>
      <w:r w:rsidR="0037764B">
        <w:rPr>
          <w:rFonts w:ascii="Times New Roman" w:hAnsi="Times New Roman"/>
          <w:b/>
          <w:sz w:val="24"/>
          <w:szCs w:val="24"/>
        </w:rPr>
        <w:t>городского округа</w:t>
      </w:r>
      <w:r w:rsidRPr="007156D2">
        <w:rPr>
          <w:rFonts w:ascii="Times New Roman" w:hAnsi="Times New Roman"/>
          <w:b/>
          <w:sz w:val="24"/>
          <w:szCs w:val="24"/>
        </w:rPr>
        <w:t>.</w:t>
      </w:r>
    </w:p>
    <w:p w:rsidR="005F34F0" w:rsidRPr="007156D2" w:rsidRDefault="005F34F0" w:rsidP="005F34F0">
      <w:pPr>
        <w:suppressAutoHyphens/>
        <w:autoSpaceDE w:val="0"/>
        <w:autoSpaceDN w:val="0"/>
        <w:adjustRightInd w:val="0"/>
        <w:spacing w:after="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город Сергиев Посад, проспект Красной Армии, д. 169, кабинет 423;</w:t>
      </w:r>
    </w:p>
    <w:p w:rsidR="005F34F0" w:rsidRDefault="005F34F0" w:rsidP="005F34F0">
      <w:pPr>
        <w:spacing w:after="0"/>
        <w:rPr>
          <w:rFonts w:ascii="Times New Roman" w:hAnsi="Times New Roman"/>
          <w:i/>
          <w:sz w:val="24"/>
          <w:szCs w:val="24"/>
        </w:rPr>
      </w:pPr>
    </w:p>
    <w:p w:rsidR="005F34F0" w:rsidRPr="007156D2" w:rsidRDefault="005F34F0" w:rsidP="005F34F0">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5F34F0" w:rsidRPr="007156D2" w:rsidRDefault="005F34F0" w:rsidP="005F34F0">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5F34F0" w:rsidRPr="003B6790" w:rsidRDefault="005F34F0" w:rsidP="005F34F0">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r>
        <w:rPr>
          <w:rFonts w:ascii="Times New Roman" w:hAnsi="Times New Roman"/>
          <w:sz w:val="24"/>
          <w:szCs w:val="24"/>
          <w:lang w:val="en-US"/>
        </w:rPr>
        <w:t>sergiev</w:t>
      </w:r>
      <w:r w:rsidRPr="003B6790">
        <w:rPr>
          <w:rFonts w:ascii="Times New Roman" w:hAnsi="Times New Roman"/>
          <w:sz w:val="24"/>
          <w:szCs w:val="24"/>
        </w:rPr>
        <w:t>-</w:t>
      </w:r>
      <w:r>
        <w:rPr>
          <w:rFonts w:ascii="Times New Roman" w:hAnsi="Times New Roman"/>
          <w:sz w:val="24"/>
          <w:szCs w:val="24"/>
          <w:lang w:val="en-US"/>
        </w:rPr>
        <w:t>reg</w:t>
      </w:r>
      <w:r w:rsidRPr="003B6790">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5F34F0" w:rsidRDefault="005F34F0" w:rsidP="005F34F0">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3" w:tgtFrame="_blank" w:history="1">
        <w:r>
          <w:rPr>
            <w:rStyle w:val="a7"/>
            <w:rFonts w:ascii="Tahoma" w:hAnsi="Tahoma" w:cs="Tahoma"/>
            <w:color w:val="3A6D99"/>
            <w:sz w:val="20"/>
            <w:szCs w:val="20"/>
            <w:shd w:val="clear" w:color="auto" w:fill="FFFFFF"/>
          </w:rPr>
          <w:t>adm@sergiev-reg.ru</w:t>
        </w:r>
      </w:hyperlink>
    </w:p>
    <w:p w:rsidR="005F34F0" w:rsidRDefault="005F34F0" w:rsidP="005F34F0">
      <w:pPr>
        <w:spacing w:after="0"/>
        <w:rPr>
          <w:rFonts w:ascii="Times New Roman" w:hAnsi="Times New Roman"/>
          <w:sz w:val="24"/>
          <w:szCs w:val="24"/>
        </w:rPr>
      </w:pPr>
    </w:p>
    <w:p w:rsidR="005F34F0" w:rsidRPr="00D67AF4" w:rsidRDefault="005F34F0" w:rsidP="005F34F0">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5351"/>
      </w:tblGrid>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lang w:val="en-US"/>
              </w:rPr>
            </w:pPr>
            <w:r w:rsidRPr="00D67AF4">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lang w:val="en-US"/>
              </w:rPr>
              <w:t>Выходной</w:t>
            </w:r>
            <w:r>
              <w:rPr>
                <w:rFonts w:ascii="Times New Roman" w:hAnsi="Times New Roman"/>
                <w:sz w:val="24"/>
                <w:szCs w:val="24"/>
              </w:rPr>
              <w:t xml:space="preserve"> </w:t>
            </w:r>
            <w:r w:rsidRPr="00D67AF4">
              <w:rPr>
                <w:rFonts w:ascii="Times New Roman" w:hAnsi="Times New Roman"/>
                <w:sz w:val="24"/>
                <w:szCs w:val="24"/>
                <w:lang w:val="en-US"/>
              </w:rPr>
              <w:t>день</w:t>
            </w:r>
          </w:p>
        </w:tc>
      </w:tr>
    </w:tbl>
    <w:p w:rsidR="005F34F0" w:rsidRPr="00D67AF4" w:rsidRDefault="005F34F0" w:rsidP="005F34F0">
      <w:pPr>
        <w:spacing w:after="0"/>
        <w:rPr>
          <w:rFonts w:ascii="Times New Roman" w:hAnsi="Times New Roman"/>
          <w:sz w:val="24"/>
          <w:szCs w:val="24"/>
        </w:rPr>
      </w:pP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r w:rsidRPr="00D67AF4">
        <w:rPr>
          <w:rFonts w:ascii="Times New Roman" w:hAnsi="Times New Roman"/>
          <w:sz w:val="24"/>
          <w:szCs w:val="24"/>
          <w:lang w:val="en-US"/>
        </w:rPr>
        <w:t>mfc</w:t>
      </w:r>
      <w:r w:rsidRPr="00D67AF4">
        <w:rPr>
          <w:rFonts w:ascii="Times New Roman" w:hAnsi="Times New Roman"/>
          <w:sz w:val="24"/>
          <w:szCs w:val="24"/>
        </w:rPr>
        <w:t>.</w:t>
      </w:r>
      <w:r w:rsidRPr="00D67AF4">
        <w:rPr>
          <w:rFonts w:ascii="Times New Roman" w:hAnsi="Times New Roman"/>
          <w:sz w:val="24"/>
          <w:szCs w:val="24"/>
          <w:lang w:val="en-US"/>
        </w:rPr>
        <w:t>mosreg</w:t>
      </w:r>
      <w:r w:rsidRPr="00D67AF4">
        <w:rPr>
          <w:rFonts w:ascii="Times New Roman" w:hAnsi="Times New Roman"/>
          <w:sz w:val="24"/>
          <w:szCs w:val="24"/>
        </w:rPr>
        <w:t>.</w:t>
      </w:r>
      <w:r w:rsidRPr="00D67AF4">
        <w:rPr>
          <w:rFonts w:ascii="Times New Roman" w:hAnsi="Times New Roman"/>
          <w:sz w:val="24"/>
          <w:szCs w:val="24"/>
          <w:lang w:val="en-US"/>
        </w:rPr>
        <w:t>ru</w:t>
      </w:r>
      <w:r w:rsidRPr="00D67AF4">
        <w:rPr>
          <w:rFonts w:ascii="Times New Roman" w:hAnsi="Times New Roman"/>
          <w:sz w:val="24"/>
          <w:szCs w:val="24"/>
        </w:rPr>
        <w:t>.</w:t>
      </w:r>
    </w:p>
    <w:p w:rsidR="005F34F0" w:rsidRPr="00D67AF4" w:rsidRDefault="005F34F0" w:rsidP="005F34F0">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4"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r w:rsidRPr="00D67AF4">
          <w:rPr>
            <w:rStyle w:val="a7"/>
            <w:rFonts w:ascii="Times New Roman" w:hAnsi="Times New Roman"/>
            <w:sz w:val="24"/>
            <w:szCs w:val="24"/>
            <w:lang w:val="en-US"/>
          </w:rPr>
          <w:t>mosreg</w:t>
        </w:r>
        <w:r w:rsidRPr="00D67AF4">
          <w:rPr>
            <w:rStyle w:val="a7"/>
            <w:rFonts w:ascii="Times New Roman" w:hAnsi="Times New Roman"/>
            <w:sz w:val="24"/>
            <w:szCs w:val="24"/>
          </w:rPr>
          <w:t>.</w:t>
        </w:r>
        <w:r w:rsidRPr="00D67AF4">
          <w:rPr>
            <w:rStyle w:val="a7"/>
            <w:rFonts w:ascii="Times New Roman" w:hAnsi="Times New Roman"/>
            <w:sz w:val="24"/>
            <w:szCs w:val="24"/>
            <w:lang w:val="en-US"/>
          </w:rPr>
          <w:t>ru</w:t>
        </w:r>
      </w:hyperlink>
      <w:r w:rsidRPr="00D67AF4">
        <w:rPr>
          <w:rFonts w:ascii="Times New Roman" w:hAnsi="Times New Roman"/>
          <w:sz w:val="24"/>
          <w:szCs w:val="24"/>
          <w:u w:val="single"/>
        </w:rPr>
        <w:t>.</w:t>
      </w:r>
    </w:p>
    <w:p w:rsidR="005F34F0" w:rsidRPr="007156D2" w:rsidRDefault="005F34F0" w:rsidP="005F34F0">
      <w:pPr>
        <w:spacing w:after="0"/>
        <w:rPr>
          <w:rFonts w:ascii="Times New Roman" w:hAnsi="Times New Roman"/>
          <w:sz w:val="24"/>
          <w:szCs w:val="24"/>
        </w:rPr>
      </w:pPr>
    </w:p>
    <w:p w:rsidR="005F34F0" w:rsidRPr="009178BB" w:rsidRDefault="005F34F0" w:rsidP="005F34F0">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5F34F0" w:rsidRPr="00AA158F" w:rsidRDefault="005F34F0" w:rsidP="005F34F0">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sidRPr="00AA158F">
        <w:rPr>
          <w:rFonts w:ascii="Times New Roman" w:hAnsi="Times New Roman"/>
          <w:sz w:val="24"/>
          <w:szCs w:val="24"/>
        </w:rPr>
        <w:t>.</w:t>
      </w:r>
      <w:r>
        <w:rPr>
          <w:rFonts w:ascii="Times New Roman" w:hAnsi="Times New Roman"/>
          <w:sz w:val="24"/>
          <w:szCs w:val="24"/>
          <w:lang w:val="en-US"/>
        </w:rPr>
        <w:t>mosreg</w:t>
      </w:r>
      <w:r w:rsidRPr="00AA158F">
        <w:rPr>
          <w:rFonts w:ascii="Times New Roman" w:hAnsi="Times New Roman"/>
          <w:sz w:val="24"/>
          <w:szCs w:val="24"/>
        </w:rPr>
        <w:t>.</w:t>
      </w:r>
      <w:r>
        <w:rPr>
          <w:rFonts w:ascii="Times New Roman" w:hAnsi="Times New Roman"/>
          <w:sz w:val="24"/>
          <w:szCs w:val="24"/>
          <w:lang w:val="en-US"/>
        </w:rPr>
        <w:t>ru</w:t>
      </w:r>
    </w:p>
    <w:p w:rsidR="005F34F0" w:rsidRPr="002E4E29" w:rsidRDefault="005F34F0" w:rsidP="005F34F0">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r>
        <w:rPr>
          <w:rFonts w:ascii="Times New Roman" w:hAnsi="Times New Roman"/>
          <w:sz w:val="24"/>
          <w:szCs w:val="24"/>
          <w:lang w:val="en-US"/>
        </w:rPr>
        <w:t>mfc</w:t>
      </w:r>
      <w:r w:rsidRPr="002E4E29">
        <w:rPr>
          <w:rFonts w:ascii="Times New Roman" w:hAnsi="Times New Roman"/>
          <w:sz w:val="24"/>
          <w:szCs w:val="24"/>
        </w:rPr>
        <w:t>.</w:t>
      </w:r>
      <w:r>
        <w:rPr>
          <w:rFonts w:ascii="Times New Roman" w:hAnsi="Times New Roman"/>
          <w:sz w:val="24"/>
          <w:szCs w:val="24"/>
          <w:lang w:val="en-US"/>
        </w:rPr>
        <w:t>mosreg</w:t>
      </w:r>
      <w:r w:rsidRPr="002E4E29">
        <w:rPr>
          <w:rFonts w:ascii="Times New Roman" w:hAnsi="Times New Roman"/>
          <w:sz w:val="24"/>
          <w:szCs w:val="24"/>
        </w:rPr>
        <w:t>.</w:t>
      </w:r>
      <w:r>
        <w:rPr>
          <w:rFonts w:ascii="Times New Roman" w:hAnsi="Times New Roman"/>
          <w:sz w:val="24"/>
          <w:szCs w:val="24"/>
          <w:lang w:val="en-US"/>
        </w:rPr>
        <w:t>ru</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5F34F0" w:rsidRPr="0062736E" w:rsidRDefault="005F34F0" w:rsidP="005F34F0">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mfc</w:t>
      </w:r>
      <w:r w:rsidRPr="0094363C">
        <w:rPr>
          <w:rFonts w:ascii="Times New Roman" w:hAnsi="Times New Roman"/>
          <w:sz w:val="24"/>
          <w:szCs w:val="24"/>
        </w:rPr>
        <w:t>-</w:t>
      </w:r>
      <w:r>
        <w:rPr>
          <w:rFonts w:ascii="Times New Roman" w:hAnsi="Times New Roman"/>
          <w:sz w:val="24"/>
          <w:szCs w:val="24"/>
          <w:lang w:val="en-US"/>
        </w:rPr>
        <w:t>serposmr</w:t>
      </w:r>
      <w:r w:rsidRPr="0094363C">
        <w:rPr>
          <w:rFonts w:ascii="Times New Roman" w:hAnsi="Times New Roman"/>
          <w:sz w:val="24"/>
          <w:szCs w:val="24"/>
        </w:rPr>
        <w:t>@</w:t>
      </w:r>
      <w:r>
        <w:rPr>
          <w:rFonts w:ascii="Times New Roman" w:hAnsi="Times New Roman"/>
          <w:sz w:val="24"/>
          <w:szCs w:val="24"/>
          <w:lang w:val="en-US"/>
        </w:rPr>
        <w:t>mosreg</w:t>
      </w:r>
      <w:r w:rsidRPr="0094363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5F34F0" w:rsidRDefault="005F34F0" w:rsidP="005F34F0">
      <w:pPr>
        <w:spacing w:after="0"/>
        <w:rPr>
          <w:rFonts w:ascii="Times New Roman" w:hAnsi="Times New Roman"/>
          <w:sz w:val="24"/>
          <w:szCs w:val="24"/>
        </w:rPr>
      </w:pPr>
    </w:p>
    <w:p w:rsidR="005F34F0" w:rsidRPr="00843747" w:rsidRDefault="005F34F0" w:rsidP="005F34F0">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sidRPr="00843747">
        <w:rPr>
          <w:rFonts w:ascii="Times New Roman" w:hAnsi="Times New Roman"/>
          <w:sz w:val="24"/>
          <w:szCs w:val="24"/>
        </w:rPr>
        <w:t>.</w:t>
      </w:r>
      <w:r>
        <w:rPr>
          <w:rFonts w:ascii="Times New Roman" w:hAnsi="Times New Roman"/>
          <w:sz w:val="24"/>
          <w:szCs w:val="24"/>
          <w:lang w:val="en-US"/>
        </w:rPr>
        <w:t>mosreg</w:t>
      </w:r>
      <w:r w:rsidRPr="00843747">
        <w:rPr>
          <w:rFonts w:ascii="Times New Roman" w:hAnsi="Times New Roman"/>
          <w:sz w:val="24"/>
          <w:szCs w:val="24"/>
        </w:rPr>
        <w:t>.</w:t>
      </w:r>
      <w:r>
        <w:rPr>
          <w:rFonts w:ascii="Times New Roman" w:hAnsi="Times New Roman"/>
          <w:sz w:val="24"/>
          <w:szCs w:val="24"/>
          <w:lang w:val="en-US"/>
        </w:rPr>
        <w:t>ru</w:t>
      </w:r>
      <w:r w:rsidRPr="00843747">
        <w:rPr>
          <w:rFonts w:ascii="Times New Roman" w:hAnsi="Times New Roman"/>
          <w:sz w:val="24"/>
          <w:szCs w:val="24"/>
        </w:rPr>
        <w:t>/</w:t>
      </w:r>
    </w:p>
    <w:p w:rsidR="00F82DE2" w:rsidRPr="005F34F0" w:rsidRDefault="005F34F0" w:rsidP="005F34F0">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r w:rsidR="00384636"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Административно</w:t>
      </w:r>
      <w:r w:rsidR="005F34F0">
        <w:rPr>
          <w:rFonts w:ascii="Times New Roman" w:hAnsi="Times New Roman"/>
          <w:sz w:val="24"/>
        </w:rPr>
        <w:t>му</w:t>
      </w:r>
      <w:r w:rsidRPr="00BB6542">
        <w:rPr>
          <w:rFonts w:ascii="Times New Roman" w:hAnsi="Times New Roman"/>
          <w:sz w:val="24"/>
        </w:rPr>
        <w:t xml:space="preserve"> регламент</w:t>
      </w:r>
      <w:r w:rsidR="005F34F0">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 xml:space="preserve">(наименование </w:t>
      </w:r>
      <w:r w:rsidR="0037764B">
        <w:rPr>
          <w:rFonts w:ascii="Times New Roman" w:hAnsi="Times New Roman"/>
        </w:rPr>
        <w:t>населенного пункта</w:t>
      </w:r>
      <w:r w:rsidRPr="00BB6542">
        <w:rPr>
          <w:rFonts w:ascii="Times New Roman" w:hAnsi="Times New Roman"/>
        </w:rPr>
        <w:t>)</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5"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w:t>
      </w:r>
      <w:r w:rsidR="00F14427">
        <w:rPr>
          <w:rFonts w:ascii="Times New Roman" w:hAnsi="Times New Roman"/>
          <w:sz w:val="24"/>
          <w:szCs w:val="24"/>
          <w:lang w:eastAsia="ru-RU"/>
        </w:rPr>
        <w:lastRenderedPageBreak/>
        <w:t xml:space="preserve">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Административно</w:t>
      </w:r>
      <w:r w:rsidR="005F34F0">
        <w:rPr>
          <w:rFonts w:ascii="Times New Roman" w:hAnsi="Times New Roman"/>
          <w:sz w:val="24"/>
          <w:szCs w:val="24"/>
        </w:rPr>
        <w:t>му</w:t>
      </w:r>
      <w:r w:rsidRPr="00BB6542">
        <w:rPr>
          <w:rFonts w:ascii="Times New Roman" w:hAnsi="Times New Roman"/>
          <w:sz w:val="24"/>
          <w:szCs w:val="24"/>
        </w:rPr>
        <w:t xml:space="preserve"> регламент</w:t>
      </w:r>
      <w:r w:rsidR="005F34F0">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5" w:name="_Toc535493567"/>
      <w:bookmarkStart w:id="226" w:name="_Toc535509537"/>
      <w:bookmarkStart w:id="227"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 xml:space="preserve">(наименование </w:t>
      </w:r>
      <w:r w:rsidR="0037764B">
        <w:rPr>
          <w:rFonts w:ascii="Times New Roman" w:hAnsi="Times New Roman"/>
        </w:rPr>
        <w:t>населенного пункта</w:t>
      </w:r>
      <w:r w:rsidRPr="00BB6542">
        <w:rPr>
          <w:rFonts w:ascii="Times New Roman" w:hAnsi="Times New Roman"/>
        </w:rPr>
        <w:t>)</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w:t>
      </w:r>
      <w:r w:rsidR="006809D7">
        <w:rPr>
          <w:rFonts w:ascii="Times New Roman" w:hAnsi="Times New Roman"/>
          <w:bCs/>
          <w:sz w:val="24"/>
          <w:szCs w:val="24"/>
        </w:rPr>
        <w:t>»</w:t>
      </w:r>
      <w:r>
        <w:rPr>
          <w:rFonts w:ascii="Times New Roman" w:hAnsi="Times New Roman"/>
          <w:bCs/>
          <w:sz w:val="24"/>
          <w:szCs w:val="24"/>
        </w:rPr>
        <w:t xml:space="preserve">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w:t>
      </w:r>
      <w:r w:rsidR="006809D7">
        <w:rPr>
          <w:rFonts w:eastAsia="Times New Roman"/>
          <w:sz w:val="24"/>
          <w:szCs w:val="24"/>
          <w:lang w:eastAsia="ru-RU"/>
        </w:rPr>
        <w:t xml:space="preserve"> предусмотренному пунктом 13.1</w:t>
      </w:r>
      <w:r w:rsidRPr="00BB6542">
        <w:rPr>
          <w:rFonts w:eastAsia="Times New Roman"/>
          <w:sz w:val="24"/>
          <w:szCs w:val="24"/>
          <w:lang w:eastAsia="ru-RU"/>
        </w:rPr>
        <w:t xml:space="preserve">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8" w:name="_Toc510617036"/>
      <w:bookmarkStart w:id="229" w:name="_Toc515296505"/>
      <w:bookmarkEnd w:id="225"/>
      <w:bookmarkEnd w:id="226"/>
      <w:bookmarkEnd w:id="22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0"/>
      <w:r w:rsidRPr="00BB6542">
        <w:rPr>
          <w:rFonts w:ascii="Times New Roman" w:hAnsi="Times New Roman"/>
          <w:sz w:val="24"/>
        </w:rPr>
        <w:t xml:space="preserve">  </w:t>
      </w:r>
      <w:bookmarkEnd w:id="228"/>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 xml:space="preserve">к </w:t>
      </w:r>
      <w:r w:rsidR="00F43448">
        <w:rPr>
          <w:rFonts w:ascii="Times New Roman" w:hAnsi="Times New Roman"/>
          <w:sz w:val="24"/>
        </w:rPr>
        <w:t>Административному регламенту</w:t>
      </w:r>
      <w:r w:rsidRPr="00BB6542">
        <w:rPr>
          <w:rFonts w:ascii="Times New Roman" w:hAnsi="Times New Roman"/>
          <w:sz w:val="24"/>
        </w:rPr>
        <w:t xml:space="preserve">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1"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6809D7"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6809D7">
        <w:rPr>
          <w:rFonts w:ascii="Times New Roman" w:hAnsi="Times New Roman" w:cs="Times New Roman"/>
          <w:b w:val="0"/>
        </w:rPr>
        <w:t>й закон</w:t>
      </w:r>
      <w:r w:rsidRPr="001262CA">
        <w:rPr>
          <w:rFonts w:ascii="Times New Roman" w:hAnsi="Times New Roman" w:cs="Times New Roman"/>
          <w:b w:val="0"/>
        </w:rPr>
        <w:t xml:space="preserve">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w:t>
      </w:r>
      <w:r w:rsidR="0037764B">
        <w:rPr>
          <w:rFonts w:ascii="Times New Roman" w:hAnsi="Times New Roman" w:cs="Times New Roman"/>
          <w:b w:val="0"/>
        </w:rPr>
        <w:t>кадастровой деятельности</w:t>
      </w:r>
      <w:r w:rsidRPr="001262CA">
        <w:rPr>
          <w:rFonts w:ascii="Times New Roman" w:hAnsi="Times New Roman" w:cs="Times New Roman"/>
          <w:b w:val="0"/>
        </w:rPr>
        <w:t xml:space="preserve">»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006809D7">
        <w:rPr>
          <w:rFonts w:ascii="Times New Roman" w:hAnsi="Times New Roman" w:cs="Times New Roman"/>
          <w:b w:val="0"/>
        </w:rPr>
        <w:t>не</w:t>
      </w:r>
      <w:r w:rsidR="00BB6542" w:rsidRPr="001262CA">
        <w:rPr>
          <w:rFonts w:ascii="Times New Roman" w:hAnsi="Times New Roman" w:cs="Times New Roman"/>
          <w:b w:val="0"/>
        </w:rPr>
        <w:t>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w:t>
      </w:r>
      <w:r w:rsidR="00BB6542" w:rsidRPr="001262CA">
        <w:rPr>
          <w:rFonts w:ascii="Times New Roman" w:hAnsi="Times New Roman" w:cs="Times New Roman"/>
          <w:b w:val="0"/>
        </w:rPr>
        <w:lastRenderedPageBreak/>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w:t>
      </w:r>
      <w:r w:rsidR="006809D7">
        <w:rPr>
          <w:rFonts w:ascii="Times New Roman" w:hAnsi="Times New Roman" w:cs="Times New Roman"/>
          <w:b w:val="0"/>
        </w:rPr>
        <w:t>, 15 (1)</w:t>
      </w:r>
      <w:r w:rsidR="00BB6542" w:rsidRPr="001262CA">
        <w:rPr>
          <w:rFonts w:ascii="Times New Roman" w:hAnsi="Times New Roman" w:cs="Times New Roman"/>
          <w:b w:val="0"/>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37764B"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BB6542" w:rsidRPr="001262CA" w:rsidRDefault="00BB6542"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6809D7" w:rsidRPr="006809D7"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B6542" w:rsidRPr="00F43448" w:rsidRDefault="006809D7"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rPr>
        <w:t>Распоряжение</w:t>
      </w:r>
      <w:r w:rsidR="00BB6542"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2" w:name="_Toc11061580"/>
      <w:r w:rsidRPr="001262CA">
        <w:rPr>
          <w:b w:val="0"/>
          <w:i w:val="0"/>
        </w:rPr>
        <w:lastRenderedPageBreak/>
        <w:t xml:space="preserve">Приложение </w:t>
      </w:r>
      <w:r w:rsidR="000555C6">
        <w:rPr>
          <w:b w:val="0"/>
          <w:i w:val="0"/>
        </w:rPr>
        <w:t>6</w:t>
      </w:r>
      <w:bookmarkEnd w:id="232"/>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F43448">
        <w:rPr>
          <w:rFonts w:ascii="Times New Roman" w:hAnsi="Times New Roman"/>
          <w:sz w:val="24"/>
          <w:szCs w:val="24"/>
        </w:rPr>
        <w:t>Административному</w:t>
      </w:r>
      <w:r w:rsidR="00BB6542" w:rsidRPr="001262CA">
        <w:rPr>
          <w:rFonts w:ascii="Times New Roman" w:hAnsi="Times New Roman"/>
          <w:sz w:val="24"/>
          <w:szCs w:val="24"/>
        </w:rPr>
        <w:t xml:space="preserve"> регла</w:t>
      </w:r>
      <w:r w:rsidR="00F43448">
        <w:rPr>
          <w:rFonts w:ascii="Times New Roman" w:hAnsi="Times New Roman"/>
          <w:sz w:val="24"/>
          <w:szCs w:val="24"/>
        </w:rPr>
        <w:t>менту</w:t>
      </w:r>
      <w:r w:rsidR="00BB6542" w:rsidRPr="001262CA">
        <w:rPr>
          <w:rFonts w:ascii="Times New Roman" w:hAnsi="Times New Roman"/>
          <w:sz w:val="24"/>
          <w:szCs w:val="24"/>
        </w:rPr>
        <w:t xml:space="preserve">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C56CA0">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6809D7" w:rsidP="00BE50D4">
            <w:pPr>
              <w:spacing w:after="0" w:line="240" w:lineRule="auto"/>
              <w:jc w:val="both"/>
              <w:rPr>
                <w:rFonts w:ascii="Times New Roman" w:hAnsi="Times New Roman"/>
                <w:sz w:val="24"/>
                <w:szCs w:val="24"/>
              </w:rPr>
            </w:pPr>
            <w:r>
              <w:rPr>
                <w:rFonts w:ascii="Times New Roman" w:hAnsi="Times New Roman"/>
                <w:sz w:val="24"/>
                <w:szCs w:val="24"/>
              </w:rPr>
              <w:t xml:space="preserve">                             </w:t>
            </w:r>
            <w:r w:rsidR="00FD531E"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w:t>
            </w:r>
            <w:r>
              <w:rPr>
                <w:rFonts w:ascii="Times New Roman" w:hAnsi="Times New Roman"/>
                <w:sz w:val="24"/>
                <w:szCs w:val="24"/>
              </w:rPr>
              <w:t>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6809D7" w:rsidRDefault="006809D7" w:rsidP="001565B2">
            <w:pPr>
              <w:spacing w:after="0" w:line="240" w:lineRule="auto"/>
              <w:jc w:val="both"/>
              <w:rPr>
                <w:rFonts w:ascii="Times New Roman" w:hAnsi="Times New Roman"/>
                <w:sz w:val="24"/>
                <w:szCs w:val="24"/>
              </w:rPr>
            </w:pPr>
            <w:r>
              <w:rPr>
                <w:rFonts w:ascii="Times New Roman" w:hAnsi="Times New Roman"/>
                <w:sz w:val="24"/>
                <w:szCs w:val="24"/>
              </w:rPr>
              <w:t xml:space="preserve">                                                    ИНН, СНИЛС, ОГРНИП (для         </w:t>
            </w:r>
          </w:p>
          <w:p w:rsidR="00BE50D4" w:rsidRDefault="006809D7" w:rsidP="001565B2">
            <w:pPr>
              <w:spacing w:after="0" w:line="240" w:lineRule="auto"/>
              <w:jc w:val="both"/>
              <w:rPr>
                <w:rFonts w:ascii="Times New Roman" w:hAnsi="Times New Roman"/>
                <w:sz w:val="24"/>
                <w:szCs w:val="24"/>
              </w:rPr>
            </w:pPr>
            <w:r>
              <w:rPr>
                <w:rFonts w:ascii="Times New Roman" w:hAnsi="Times New Roman"/>
                <w:sz w:val="24"/>
                <w:szCs w:val="24"/>
              </w:rPr>
              <w:t xml:space="preserve">                                                 </w:t>
            </w:r>
            <w:r w:rsidR="00BE50D4">
              <w:rPr>
                <w:rFonts w:ascii="Times New Roman" w:hAnsi="Times New Roman"/>
                <w:sz w:val="24"/>
                <w:szCs w:val="24"/>
              </w:rPr>
              <w:t>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8B028D">
          <w:pgSz w:w="11906" w:h="16838" w:code="9"/>
          <w:pgMar w:top="709"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F43448" w:rsidRDefault="00BB6542" w:rsidP="00F43448">
      <w:pPr>
        <w:spacing w:after="0" w:line="240" w:lineRule="auto"/>
        <w:ind w:left="10348"/>
        <w:contextualSpacing/>
        <w:rPr>
          <w:rFonts w:ascii="Times New Roman" w:hAnsi="Times New Roman"/>
          <w:sz w:val="24"/>
        </w:rPr>
      </w:pPr>
      <w:r w:rsidRPr="00BB6542">
        <w:rPr>
          <w:rFonts w:ascii="Times New Roman" w:hAnsi="Times New Roman"/>
          <w:sz w:val="24"/>
        </w:rPr>
        <w:t xml:space="preserve">к </w:t>
      </w:r>
      <w:r w:rsidR="00F43448">
        <w:rPr>
          <w:rFonts w:ascii="Times New Roman" w:hAnsi="Times New Roman"/>
          <w:sz w:val="24"/>
        </w:rPr>
        <w:t>Административному</w:t>
      </w:r>
      <w:r w:rsidRPr="00BB6542">
        <w:rPr>
          <w:rFonts w:ascii="Times New Roman" w:hAnsi="Times New Roman"/>
          <w:sz w:val="24"/>
        </w:rPr>
        <w:t xml:space="preserve"> регламент</w:t>
      </w:r>
      <w:r w:rsidR="00F43448">
        <w:rPr>
          <w:rFonts w:ascii="Times New Roman" w:hAnsi="Times New Roman"/>
          <w:sz w:val="24"/>
        </w:rPr>
        <w:t xml:space="preserve">у по предоставлению </w:t>
      </w: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6809D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sidR="006809D7">
              <w:rPr>
                <w:rFonts w:ascii="Times New Roman" w:eastAsia="Times New Roman" w:hAnsi="Times New Roman"/>
                <w:sz w:val="24"/>
                <w:szCs w:val="24"/>
                <w:lang w:eastAsia="ru-RU"/>
              </w:rPr>
              <w:t>государственной</w:t>
            </w:r>
            <w:r>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6809D7">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 xml:space="preserve">предоставлению </w:t>
            </w:r>
            <w:r w:rsidR="006809D7">
              <w:rPr>
                <w:rFonts w:ascii="Times New Roman" w:hAnsi="Times New Roman"/>
                <w:sz w:val="24"/>
                <w:szCs w:val="24"/>
              </w:rPr>
              <w:t>государственной</w:t>
            </w:r>
            <w:r>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6809D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sidR="006809D7">
              <w:rPr>
                <w:rFonts w:ascii="Times New Roman" w:hAnsi="Times New Roman"/>
                <w:sz w:val="24"/>
                <w:szCs w:val="24"/>
              </w:rPr>
              <w:t xml:space="preserve">государственной </w:t>
            </w:r>
            <w:r>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BB6542" w:rsidP="006809D7">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w:t>
            </w:r>
            <w:r w:rsidR="006809D7">
              <w:rPr>
                <w:rFonts w:ascii="Times New Roman" w:hAnsi="Times New Roman"/>
                <w:sz w:val="24"/>
                <w:szCs w:val="24"/>
              </w:rPr>
              <w:t>м</w:t>
            </w:r>
            <w:r w:rsidRPr="00BB6542">
              <w:rPr>
                <w:rFonts w:ascii="Times New Roman" w:hAnsi="Times New Roman"/>
                <w:sz w:val="24"/>
                <w:szCs w:val="24"/>
              </w:rPr>
              <w:t>,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w:t>
            </w:r>
            <w:r w:rsidR="006809D7">
              <w:rPr>
                <w:rFonts w:ascii="Times New Roman" w:hAnsi="Times New Roman"/>
                <w:sz w:val="24"/>
                <w:szCs w:val="24"/>
              </w:rPr>
              <w:t>8</w:t>
            </w:r>
            <w:r w:rsidRPr="001A3A12">
              <w:rPr>
                <w:rFonts w:ascii="Times New Roman" w:hAnsi="Times New Roman"/>
                <w:sz w:val="24"/>
                <w:szCs w:val="24"/>
              </w:rPr>
              <w:t xml:space="preserve">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4" w:name="_Toc11061582"/>
      <w:r w:rsidRPr="00BB6542">
        <w:rPr>
          <w:b w:val="0"/>
          <w:i w:val="0"/>
        </w:rPr>
        <w:t xml:space="preserve">Приложение </w:t>
      </w:r>
      <w:r w:rsidR="000555C6">
        <w:rPr>
          <w:b w:val="0"/>
          <w:i w:val="0"/>
        </w:rPr>
        <w:t>8</w:t>
      </w:r>
      <w:bookmarkEnd w:id="244"/>
    </w:p>
    <w:p w:rsidR="00F82DE2" w:rsidRPr="009317E2" w:rsidRDefault="00BB6542" w:rsidP="00C309BA">
      <w:pPr>
        <w:spacing w:after="0" w:line="240" w:lineRule="auto"/>
        <w:ind w:left="4962"/>
        <w:rPr>
          <w:rFonts w:ascii="Times New Roman" w:hAnsi="Times New Roman"/>
          <w:sz w:val="24"/>
          <w:szCs w:val="24"/>
        </w:rPr>
      </w:pPr>
      <w:r w:rsidRPr="00BB6542">
        <w:rPr>
          <w:rFonts w:ascii="Times New Roman" w:hAnsi="Times New Roman"/>
          <w:sz w:val="24"/>
          <w:szCs w:val="24"/>
        </w:rPr>
        <w:t>к Административно</w:t>
      </w:r>
      <w:r w:rsidR="00C309BA">
        <w:rPr>
          <w:rFonts w:ascii="Times New Roman" w:hAnsi="Times New Roman"/>
          <w:sz w:val="24"/>
          <w:szCs w:val="24"/>
        </w:rPr>
        <w:t>му</w:t>
      </w:r>
      <w:r w:rsidRPr="00BB6542">
        <w:rPr>
          <w:rFonts w:ascii="Times New Roman" w:hAnsi="Times New Roman"/>
          <w:sz w:val="24"/>
          <w:szCs w:val="24"/>
        </w:rPr>
        <w:t xml:space="preserve"> регламент</w:t>
      </w:r>
      <w:r w:rsidR="00C309BA">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6E7C76">
        <w:trPr>
          <w:trHeight w:val="141"/>
        </w:trPr>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6"/>
          <w:footerReference w:type="default" r:id="rId17"/>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1565B2">
      <w:pPr>
        <w:pStyle w:val="12"/>
        <w:ind w:left="8931"/>
        <w:jc w:val="left"/>
        <w:rPr>
          <w:b w:val="0"/>
          <w:i w:val="0"/>
        </w:r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r w:rsidRPr="00BB6542">
        <w:rPr>
          <w:b w:val="0"/>
          <w:i w:val="0"/>
        </w:rPr>
        <w:t xml:space="preserve">Приложение </w:t>
      </w:r>
      <w:r w:rsidR="000555C6">
        <w:rPr>
          <w:b w:val="0"/>
          <w:i w:val="0"/>
        </w:rPr>
        <w:t>9</w:t>
      </w:r>
      <w:bookmarkEnd w:id="251"/>
    </w:p>
    <w:p w:rsidR="00C309BA" w:rsidRDefault="00BB6542" w:rsidP="00C309BA">
      <w:pPr>
        <w:spacing w:after="0" w:line="240" w:lineRule="auto"/>
        <w:ind w:left="8931"/>
        <w:rPr>
          <w:rFonts w:ascii="Times New Roman" w:hAnsi="Times New Roman"/>
          <w:sz w:val="24"/>
          <w:szCs w:val="24"/>
        </w:rPr>
      </w:pPr>
      <w:r w:rsidRPr="00BB6542">
        <w:rPr>
          <w:rFonts w:ascii="Times New Roman" w:hAnsi="Times New Roman"/>
          <w:sz w:val="24"/>
          <w:szCs w:val="24"/>
        </w:rPr>
        <w:t xml:space="preserve">к </w:t>
      </w:r>
      <w:r w:rsidR="00C309BA">
        <w:rPr>
          <w:rFonts w:ascii="Times New Roman" w:hAnsi="Times New Roman"/>
          <w:sz w:val="24"/>
          <w:szCs w:val="24"/>
        </w:rPr>
        <w:t xml:space="preserve">Административному </w:t>
      </w:r>
      <w:r w:rsidRPr="00BB6542">
        <w:rPr>
          <w:rFonts w:ascii="Times New Roman" w:hAnsi="Times New Roman"/>
          <w:sz w:val="24"/>
          <w:szCs w:val="24"/>
        </w:rPr>
        <w:t>регламент</w:t>
      </w:r>
      <w:r w:rsidR="00C309BA">
        <w:rPr>
          <w:rFonts w:ascii="Times New Roman" w:hAnsi="Times New Roman"/>
          <w:sz w:val="24"/>
          <w:szCs w:val="24"/>
        </w:rPr>
        <w:t>у</w:t>
      </w:r>
      <w:r w:rsidR="00E623CA">
        <w:rPr>
          <w:rFonts w:ascii="Times New Roman" w:hAnsi="Times New Roman"/>
          <w:sz w:val="24"/>
          <w:szCs w:val="24"/>
        </w:rPr>
        <w:t xml:space="preserve"> </w:t>
      </w:r>
    </w:p>
    <w:p w:rsidR="00E623CA" w:rsidRDefault="00BB6542" w:rsidP="00C309BA">
      <w:pPr>
        <w:spacing w:after="0" w:line="240" w:lineRule="auto"/>
        <w:ind w:left="8931"/>
        <w:rPr>
          <w:rFonts w:ascii="Times New Roman" w:hAnsi="Times New Roman"/>
          <w:sz w:val="24"/>
          <w:szCs w:val="24"/>
        </w:rPr>
      </w:pPr>
      <w:r w:rsidRPr="00BB6542">
        <w:rPr>
          <w:rFonts w:ascii="Times New Roman" w:hAnsi="Times New Roman"/>
          <w:sz w:val="24"/>
          <w:szCs w:val="24"/>
        </w:rPr>
        <w:t xml:space="preserve">по предоставлению </w:t>
      </w:r>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w:t>
      </w:r>
      <w:r w:rsidR="001204C7">
        <w:rPr>
          <w:rFonts w:ascii="Times New Roman" w:hAnsi="Times New Roman" w:cs="Times New Roman"/>
          <w:b w:val="0"/>
        </w:rPr>
        <w:t>я</w:t>
      </w:r>
      <w:r w:rsidR="00D44A92">
        <w:rPr>
          <w:rFonts w:ascii="Times New Roman" w:hAnsi="Times New Roman" w:cs="Times New Roman"/>
          <w:b w:val="0"/>
        </w:rPr>
        <w:t xml:space="preserve">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w:t>
            </w:r>
            <w:r w:rsidR="001204C7">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204C7">
              <w:rPr>
                <w:rFonts w:ascii="Times New Roman" w:eastAsia="Times New Roman" w:hAnsi="Times New Roman"/>
                <w:sz w:val="24"/>
                <w:szCs w:val="24"/>
                <w:lang w:eastAsia="ru-RU"/>
              </w:rPr>
              <w:t xml:space="preserve">1 </w:t>
            </w:r>
            <w:r w:rsidRPr="001262CA">
              <w:rPr>
                <w:rFonts w:ascii="Times New Roman" w:eastAsia="Times New Roman" w:hAnsi="Times New Roman"/>
                <w:sz w:val="24"/>
                <w:szCs w:val="24"/>
                <w:lang w:eastAsia="ru-RU"/>
              </w:rPr>
              <w:t xml:space="preserve">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Pr="00C309BA" w:rsidRDefault="00BB6542" w:rsidP="00C309BA">
      <w:pPr>
        <w:spacing w:after="0" w:line="240" w:lineRule="auto"/>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Административно</w:t>
      </w:r>
      <w:r w:rsidR="00C309BA">
        <w:rPr>
          <w:rFonts w:ascii="Times New Roman" w:hAnsi="Times New Roman"/>
          <w:sz w:val="24"/>
        </w:rPr>
        <w:t>му</w:t>
      </w:r>
      <w:r w:rsidRPr="00BB6542">
        <w:rPr>
          <w:rFonts w:ascii="Times New Roman" w:hAnsi="Times New Roman"/>
          <w:sz w:val="24"/>
        </w:rPr>
        <w:t xml:space="preserve"> регламент</w:t>
      </w:r>
      <w:r w:rsidR="00C309BA">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0F7C9A" w:rsidRPr="00EA75E0" w:rsidRDefault="00BB6542" w:rsidP="00EA75E0">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bookmarkEnd w:id="277"/>
      <w:bookmarkEnd w:id="278"/>
      <w:bookmarkEnd w:id="279"/>
      <w:bookmarkEnd w:id="280"/>
      <w:bookmarkEnd w:id="281"/>
      <w:bookmarkEnd w:id="282"/>
      <w:bookmarkEnd w:id="283"/>
      <w:bookmarkEnd w:id="284"/>
      <w:bookmarkEnd w:id="285"/>
      <w:r w:rsidR="00BC371E">
        <w:rPr>
          <w:rFonts w:ascii="Times New Roman" w:hAnsi="Times New Roman"/>
          <w:noProof/>
          <w:sz w:val="24"/>
          <w:szCs w:val="24"/>
          <w:lang w:eastAsia="ru-RU"/>
        </w:rPr>
        <w:drawing>
          <wp:anchor distT="0" distB="0" distL="114300" distR="114300" simplePos="0" relativeHeight="251658240" behindDoc="1" locked="0" layoutInCell="1" allowOverlap="1" wp14:anchorId="365328C3" wp14:editId="2F4F89F9">
            <wp:simplePos x="0" y="0"/>
            <wp:positionH relativeFrom="column">
              <wp:posOffset>202565</wp:posOffset>
            </wp:positionH>
            <wp:positionV relativeFrom="paragraph">
              <wp:posOffset>183515</wp:posOffset>
            </wp:positionV>
            <wp:extent cx="5474970" cy="7625080"/>
            <wp:effectExtent l="0" t="0" r="0" b="0"/>
            <wp:wrapTight wrapText="bothSides">
              <wp:wrapPolygon edited="0">
                <wp:start x="0" y="0"/>
                <wp:lineTo x="0" y="21532"/>
                <wp:lineTo x="21495" y="21532"/>
                <wp:lineTo x="21495" y="0"/>
                <wp:lineTo x="0"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8"/>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RPr="00EA75E0" w:rsidSect="00427022">
      <w:headerReference w:type="default" r:id="rId19"/>
      <w:footerReference w:type="default" r:id="rId20"/>
      <w:pgSz w:w="11906" w:h="16838" w:code="9"/>
      <w:pgMar w:top="1134" w:right="851" w:bottom="851" w:left="1418"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EB8D" w15:done="0"/>
  <w15:commentEx w15:paraId="6C97CE89" w15:done="0"/>
  <w15:commentEx w15:paraId="16DB4C97" w15:done="0"/>
  <w15:commentEx w15:paraId="76160934" w15:done="0"/>
  <w15:commentEx w15:paraId="466C139D" w15:done="0"/>
  <w15:commentEx w15:paraId="3B395476" w15:done="0"/>
  <w15:commentEx w15:paraId="216A1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A3" w:rsidRDefault="003F09A3" w:rsidP="005F1EAE">
      <w:pPr>
        <w:spacing w:after="0" w:line="240" w:lineRule="auto"/>
      </w:pPr>
      <w:r>
        <w:separator/>
      </w:r>
    </w:p>
  </w:endnote>
  <w:endnote w:type="continuationSeparator" w:id="0">
    <w:p w:rsidR="003F09A3" w:rsidRDefault="003F09A3" w:rsidP="005F1EAE">
      <w:pPr>
        <w:spacing w:after="0" w:line="240" w:lineRule="auto"/>
      </w:pPr>
      <w:r>
        <w:continuationSeparator/>
      </w:r>
    </w:p>
  </w:endnote>
  <w:endnote w:type="continuationNotice" w:id="1">
    <w:p w:rsidR="003F09A3" w:rsidRDefault="003F0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Default="00025773" w:rsidP="00AC24DB">
    <w:pPr>
      <w:pStyle w:val="aa"/>
      <w:framePr w:h="678" w:hRule="exact" w:wrap="none" w:vAnchor="text" w:hAnchor="margin" w:xAlign="right" w:y="-256"/>
      <w:rPr>
        <w:rStyle w:val="af5"/>
      </w:rPr>
    </w:pPr>
    <w:r>
      <w:rPr>
        <w:rStyle w:val="af5"/>
      </w:rPr>
      <w:fldChar w:fldCharType="begin"/>
    </w:r>
    <w:r>
      <w:rPr>
        <w:rStyle w:val="af5"/>
      </w:rPr>
      <w:instrText xml:space="preserve">PAGE  </w:instrText>
    </w:r>
    <w:r>
      <w:rPr>
        <w:rStyle w:val="af5"/>
      </w:rPr>
      <w:fldChar w:fldCharType="separate"/>
    </w:r>
    <w:r w:rsidR="005215AA">
      <w:rPr>
        <w:rStyle w:val="af5"/>
        <w:noProof/>
      </w:rPr>
      <w:t>1</w:t>
    </w:r>
    <w:r>
      <w:rPr>
        <w:rStyle w:val="af5"/>
      </w:rPr>
      <w:fldChar w:fldCharType="end"/>
    </w:r>
  </w:p>
  <w:p w:rsidR="00025773" w:rsidRDefault="0002577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Default="00025773">
    <w:pPr>
      <w:pStyle w:val="aa"/>
      <w:jc w:val="right"/>
    </w:pPr>
  </w:p>
  <w:p w:rsidR="00025773" w:rsidRDefault="0002577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58946"/>
      <w:docPartObj>
        <w:docPartGallery w:val="Page Numbers (Bottom of Page)"/>
        <w:docPartUnique/>
      </w:docPartObj>
    </w:sdtPr>
    <w:sdtEndPr/>
    <w:sdtContent>
      <w:p w:rsidR="00025773" w:rsidRDefault="00025773">
        <w:pPr>
          <w:pStyle w:val="aa"/>
          <w:jc w:val="right"/>
        </w:pPr>
        <w:r>
          <w:fldChar w:fldCharType="begin"/>
        </w:r>
        <w:r>
          <w:instrText>PAGE   \* MERGEFORMAT</w:instrText>
        </w:r>
        <w:r>
          <w:fldChar w:fldCharType="separate"/>
        </w:r>
        <w:r w:rsidR="00735394">
          <w:rPr>
            <w:noProof/>
          </w:rPr>
          <w:t>61</w:t>
        </w:r>
        <w:r>
          <w:fldChar w:fldCharType="end"/>
        </w:r>
      </w:p>
    </w:sdtContent>
  </w:sdt>
  <w:p w:rsidR="00025773" w:rsidRPr="00FF3AC8" w:rsidRDefault="00025773"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Default="0002577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35394">
      <w:rPr>
        <w:rStyle w:val="af5"/>
        <w:noProof/>
      </w:rPr>
      <w:t>62</w:t>
    </w:r>
    <w:r>
      <w:rPr>
        <w:rStyle w:val="af5"/>
      </w:rPr>
      <w:fldChar w:fldCharType="end"/>
    </w:r>
  </w:p>
  <w:p w:rsidR="00025773" w:rsidRPr="00FF3AC8" w:rsidRDefault="0002577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A3" w:rsidRDefault="003F09A3" w:rsidP="005F1EAE">
      <w:pPr>
        <w:spacing w:after="0" w:line="240" w:lineRule="auto"/>
      </w:pPr>
      <w:r>
        <w:separator/>
      </w:r>
    </w:p>
  </w:footnote>
  <w:footnote w:type="continuationSeparator" w:id="0">
    <w:p w:rsidR="003F09A3" w:rsidRDefault="003F09A3" w:rsidP="005F1EAE">
      <w:pPr>
        <w:spacing w:after="0" w:line="240" w:lineRule="auto"/>
      </w:pPr>
      <w:r>
        <w:continuationSeparator/>
      </w:r>
    </w:p>
  </w:footnote>
  <w:footnote w:type="continuationNotice" w:id="1">
    <w:p w:rsidR="003F09A3" w:rsidRDefault="003F09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Pr="00E57E03" w:rsidRDefault="00025773"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Pr="0048275E" w:rsidRDefault="00025773"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nsid w:val="57407C8F"/>
    <w:multiLevelType w:val="hybridMultilevel"/>
    <w:tmpl w:val="D90081C2"/>
    <w:lvl w:ilvl="0" w:tplc="79C63152">
      <w:start w:val="1"/>
      <w:numFmt w:val="decimal"/>
      <w:lvlText w:val="%1)"/>
      <w:lvlJc w:val="left"/>
      <w:pPr>
        <w:ind w:left="1068" w:hanging="360"/>
      </w:pPr>
      <w:rPr>
        <w:rFonts w:hint="default"/>
        <w:b w:val="0"/>
        <w:i w:val="0"/>
        <w:strike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лия Колесникова">
    <w15:presenceInfo w15:providerId="Windows Live" w15:userId="ab66a9ca895b21cf"/>
  </w15:person>
  <w15:person w15:author="Daria Knorozova">
    <w15:presenceInfo w15:providerId="Windows Live" w15:userId="c5d98ebe6281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5773"/>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6A6A"/>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4C7"/>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2D0C"/>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5FF"/>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3914"/>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648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3E27"/>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6AB"/>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7764B"/>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9A3"/>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300"/>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69DD"/>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1FDB"/>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B77"/>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5AA"/>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6224"/>
    <w:rsid w:val="00567B9E"/>
    <w:rsid w:val="005706B5"/>
    <w:rsid w:val="0057159F"/>
    <w:rsid w:val="00571798"/>
    <w:rsid w:val="00572EFB"/>
    <w:rsid w:val="0057378C"/>
    <w:rsid w:val="00573A15"/>
    <w:rsid w:val="0057533A"/>
    <w:rsid w:val="005755B4"/>
    <w:rsid w:val="00575712"/>
    <w:rsid w:val="00575D88"/>
    <w:rsid w:val="0057617C"/>
    <w:rsid w:val="005764BD"/>
    <w:rsid w:val="005764F4"/>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50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43F"/>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4F0"/>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4F6"/>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09D7"/>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E7C76"/>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525"/>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394"/>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172"/>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28D"/>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37F1"/>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798"/>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5E38"/>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4DB"/>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09BA"/>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56CA0"/>
    <w:rsid w:val="00C604BC"/>
    <w:rsid w:val="00C6100A"/>
    <w:rsid w:val="00C61459"/>
    <w:rsid w:val="00C62515"/>
    <w:rsid w:val="00C625AF"/>
    <w:rsid w:val="00C64342"/>
    <w:rsid w:val="00C64700"/>
    <w:rsid w:val="00C64D3A"/>
    <w:rsid w:val="00C651E9"/>
    <w:rsid w:val="00C65429"/>
    <w:rsid w:val="00C657F9"/>
    <w:rsid w:val="00C65858"/>
    <w:rsid w:val="00C65C14"/>
    <w:rsid w:val="00C6616A"/>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388D"/>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109"/>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A44"/>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A75E0"/>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448"/>
    <w:rsid w:val="00F43C67"/>
    <w:rsid w:val="00F44AD2"/>
    <w:rsid w:val="00F4539A"/>
    <w:rsid w:val="00F456FA"/>
    <w:rsid w:val="00F459AB"/>
    <w:rsid w:val="00F45E79"/>
    <w:rsid w:val="00F46618"/>
    <w:rsid w:val="00F46FA4"/>
    <w:rsid w:val="00F47AD6"/>
    <w:rsid w:val="00F47EC4"/>
    <w:rsid w:val="00F47F50"/>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3020"/>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58E"/>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D2"/>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sergiev-reg.ru"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consultantplus://offline/ref=A0B7130AFCC5B530530A9A7B06782F1E4698D95EC41A15FB3BFCAF5960z074N"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18D7-99D8-4E35-A21D-B95E565F7207}">
  <ds:schemaRefs>
    <ds:schemaRef ds:uri="http://schemas.openxmlformats.org/officeDocument/2006/bibliography"/>
  </ds:schemaRefs>
</ds:datastoreItem>
</file>

<file path=customXml/itemProps2.xml><?xml version="1.0" encoding="utf-8"?>
<ds:datastoreItem xmlns:ds="http://schemas.openxmlformats.org/officeDocument/2006/customXml" ds:itemID="{3AECDF11-7EF7-4803-8E5C-19639B72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20230</Words>
  <Characters>115314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135274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Бахирева</cp:lastModifiedBy>
  <cp:revision>2</cp:revision>
  <cp:lastPrinted>2019-12-18T11:12:00Z</cp:lastPrinted>
  <dcterms:created xsi:type="dcterms:W3CDTF">2019-12-19T07:47:00Z</dcterms:created>
  <dcterms:modified xsi:type="dcterms:W3CDTF">2019-12-19T07:47:00Z</dcterms:modified>
</cp:coreProperties>
</file>