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96" w:rsidRPr="00067471" w:rsidRDefault="00EA6A3A" w:rsidP="00EA6A3A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10F96" w:rsidRPr="00067471" w:rsidRDefault="00A10F96" w:rsidP="00EA6A3A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A10F96" w:rsidRPr="00067471" w:rsidRDefault="00A10F96" w:rsidP="00EA6A3A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Default="00A10F96" w:rsidP="00EA6A3A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F0785" w:rsidRDefault="00AF0785" w:rsidP="00EA6A3A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A6A3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№  </w:t>
      </w:r>
      <w:r w:rsidR="00EA6A3A">
        <w:rPr>
          <w:rFonts w:ascii="Times New Roman" w:hAnsi="Times New Roman" w:cs="Times New Roman"/>
          <w:sz w:val="24"/>
          <w:szCs w:val="24"/>
        </w:rPr>
        <w:t>_________</w:t>
      </w:r>
    </w:p>
    <w:p w:rsidR="00BE14CC" w:rsidRPr="00067471" w:rsidRDefault="00BE14CC" w:rsidP="00B451D0">
      <w:pPr>
        <w:pStyle w:val="ConsPlusNormal"/>
        <w:tabs>
          <w:tab w:val="left" w:pos="6090"/>
          <w:tab w:val="left" w:pos="6790"/>
        </w:tabs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B68">
        <w:rPr>
          <w:rFonts w:ascii="Times New Roman" w:hAnsi="Times New Roman" w:cs="Times New Roman"/>
          <w:sz w:val="24"/>
          <w:szCs w:val="24"/>
        </w:rPr>
        <w:tab/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1D0" w:rsidRDefault="00B451D0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1D0" w:rsidRPr="00067471" w:rsidRDefault="00B451D0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A3A" w:rsidRDefault="00EA6A3A" w:rsidP="00EA6A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2"/>
      <w:bookmarkEnd w:id="0"/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A6A3A" w:rsidRPr="00067471" w:rsidRDefault="00EA6A3A" w:rsidP="00EA6A3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 учреждений Сергиево-Посадского городского округа Московской области сферы культуры</w:t>
      </w:r>
    </w:p>
    <w:p w:rsidR="00A10F96" w:rsidRPr="00067471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A3A" w:rsidRDefault="00EA6A3A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1.1. Положение об оплате труда работников муниципальных учреждений Сергиево-Посадского </w:t>
      </w:r>
      <w:r w:rsidR="00085C35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7471">
        <w:rPr>
          <w:rFonts w:ascii="Times New Roman" w:hAnsi="Times New Roman" w:cs="Times New Roman"/>
          <w:sz w:val="24"/>
          <w:szCs w:val="24"/>
        </w:rPr>
        <w:t xml:space="preserve"> Московской области сферы культуры (далее - Положение) определяет размер и условия оплаты труда работников муниципальных учреждений сферы культуры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 (далее - учреждения).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1.2. Размер оплаты труда работников учреждений устанавливается исходя из должностного оклада (тарифной ставки) по занимаемой должности (профессии), компенсационных и стимулирующих выплат.</w:t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A3A" w:rsidRPr="00067471" w:rsidRDefault="00EA6A3A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EA6A3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II. Установление должностных окладов руководителей</w:t>
      </w:r>
      <w:r w:rsidR="00EA6A3A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художественного персонала, специалистов и служащих,</w:t>
      </w:r>
      <w:r w:rsidR="00EA6A3A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общеотраслевых профессий рабочих, тарифных коэффициентов</w:t>
      </w:r>
      <w:r w:rsidR="00EA6A3A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ставок рабочих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067471">
        <w:rPr>
          <w:rFonts w:ascii="Times New Roman" w:hAnsi="Times New Roman" w:cs="Times New Roman"/>
          <w:sz w:val="24"/>
          <w:szCs w:val="24"/>
        </w:rPr>
        <w:t xml:space="preserve">2.1. Должностные </w:t>
      </w:r>
      <w:hyperlink w:anchor="Par146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руководителей и художественного персонала муниципальных учреждений исполнительского искусства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 (театров, музыкальных и танцевальных коллективов, концертных организаций, концертных залов, цирков и т.п.)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 xml:space="preserve">№ </w:t>
      </w:r>
      <w:r w:rsidRPr="00067471">
        <w:rPr>
          <w:rFonts w:ascii="Times New Roman" w:hAnsi="Times New Roman" w:cs="Times New Roman"/>
          <w:sz w:val="24"/>
          <w:szCs w:val="24"/>
        </w:rPr>
        <w:t>1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2.2. Должностные </w:t>
      </w:r>
      <w:hyperlink w:anchor="Par268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артистического персонала муниципальных учреждений исполнительского искусства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 (театров, музыкальных и танцевальных коллективов, концертных организаций, концертных залов, цирков и т.п.)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2.3. Должностные </w:t>
      </w:r>
      <w:hyperlink w:anchor="Par466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руководителей и специалистов библиотек, музеев, зоопарков и других муниципальных учреждений музейного типа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3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2.4. Должностные </w:t>
      </w:r>
      <w:hyperlink w:anchor="Par939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руководителей, художественного персонала, специалистов культурно-досуговых учреждений (дворцов и домов культуры, клубов и научно-методических центров, домов народного творчества, парков культуры и отдыха, городских садов, центров досуга, домов ремесел и других аналогичных учреждений)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4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2.5. Должностные </w:t>
      </w:r>
      <w:hyperlink w:anchor="Par1232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общеотраслевых должностей руководителей, специалистов, служащих, занятых в муниципальных учреждениях сферы культуры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области,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5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7"/>
      <w:bookmarkEnd w:id="2"/>
      <w:r w:rsidRPr="00067471">
        <w:rPr>
          <w:rFonts w:ascii="Times New Roman" w:hAnsi="Times New Roman" w:cs="Times New Roman"/>
          <w:sz w:val="24"/>
          <w:szCs w:val="24"/>
        </w:rPr>
        <w:t xml:space="preserve">2.6. Межразрядные тарифные </w:t>
      </w:r>
      <w:hyperlink w:anchor="Par1468" w:tooltip="МЕЖРАЗРЯДНЫЕ ТАРИФНЫЕ КОЭФФИЦИЕНТЫ" w:history="1">
        <w:r w:rsidRPr="00067471">
          <w:rPr>
            <w:rFonts w:ascii="Times New Roman" w:hAnsi="Times New Roman" w:cs="Times New Roman"/>
            <w:sz w:val="24"/>
            <w:szCs w:val="24"/>
          </w:rPr>
          <w:t>коэффициенты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и тарифные ставки по разрядам тарифной сетки по оплате труда рабочих муниципальных учреждений сферы культуры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7471">
        <w:rPr>
          <w:rFonts w:ascii="Times New Roman" w:hAnsi="Times New Roman" w:cs="Times New Roman"/>
          <w:sz w:val="24"/>
          <w:szCs w:val="24"/>
        </w:rPr>
        <w:t xml:space="preserve"> Московской области устанавливаются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6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Тарифные разряды рабочих учреждений устанавливаются с учетом Единого тарифно-квалификационного </w:t>
      </w:r>
      <w:hyperlink r:id="rId7" w:tooltip="Справочная информация: &quot;Единый тарифно-квалификационный справочник работ и профессий рабочих&quot; (Материал подготовлен специалистами КонсультантПлюс)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справочника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работ и профессий рабочих (ЕТКС).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Руководитель учреждения вправе устанавливать высококвалифицированным рабочим, занятым на важных и ответственных работах, оплату труда исходя из 9-10 разрядов, а занятым на особо важных и особо ответственных работах, - исходя из 11-12 разрядов тарифной сетки по оплате труда рабочих.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ar1927" w:tooltip="ПЕРЕЧЕНЬ" w:history="1">
        <w:r w:rsidRPr="0006747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высококвалифицированных рабочих учреждений культуры, занятых на важных и ответственных работах в учреждениях сферы культуры, устанавливается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8 к настоящему Положению.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2.7. Должностные оклады (тарифные ставки) работников учреждений, не предусмотренных </w:t>
      </w:r>
      <w:hyperlink w:anchor="Par72" w:tooltip="2.1. Должностные оклады руководителей и художественного персонала муниципальных учреждений исполнительского искусства Сергиево-Посадского муниципального района Московской области (театров, музыкальных и танцевальных коллективов, концертных организаций, концертных залов, цирков и т.п.) устанавливаются в соответствии с приложением N 1 к настоящему Положению." w:history="1">
        <w:r w:rsidRPr="00067471">
          <w:rPr>
            <w:rFonts w:ascii="Times New Roman" w:hAnsi="Times New Roman" w:cs="Times New Roman"/>
            <w:sz w:val="24"/>
            <w:szCs w:val="24"/>
          </w:rPr>
          <w:t>пп. 2.1</w:t>
        </w:r>
      </w:hyperlink>
      <w:r w:rsidRPr="00067471">
        <w:rPr>
          <w:rFonts w:ascii="Times New Roman" w:hAnsi="Times New Roman" w:cs="Times New Roman"/>
          <w:sz w:val="24"/>
          <w:szCs w:val="24"/>
        </w:rPr>
        <w:t>-</w:t>
      </w:r>
      <w:hyperlink w:anchor="Par77" w:tooltip="2.6. Межразрядные тарифные коэффициенты и тарифные ставки по разрядам тарифной сетки по оплате труда рабочих муниципальных учреждений сферы культуры Сергиево-Посадского муниципального района Московской области устанавливаются в соответствии с приложением N 6 к настоящему Положению." w:history="1">
        <w:r w:rsidRPr="00067471">
          <w:rPr>
            <w:rFonts w:ascii="Times New Roman" w:hAnsi="Times New Roman" w:cs="Times New Roman"/>
            <w:sz w:val="24"/>
            <w:szCs w:val="24"/>
          </w:rPr>
          <w:t>2.6 раздела II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устанавливаются в порядке и размере, предусмотренных для муниципальных учреждений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 с соответствующими видами экономической деятельности.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2.8. Размеры должностных окладов работников устанавливаются руководителем учреждения в пределах минимального и максимального значения окладов в соответствии с системой оплаты труда, установленной в учреждении, с учетом мнения представительного органа работников.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2.9. Размеры должностных окладов руководителей филиалов учреждений, заместителей руководителей учреждений, главных бухгалтеров учреждений, руководителей по общеотраслевым должностям устанавливаются на 10-20 процентов ниже должностного оклада соответствующего руководителя учреждения, а заместителей руководителя отдела - на 10-20 процентов ниже должностного оклада соответствующего руководителя отдела.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2.10. Группы по оплате труда руководителей определяются исходя из масштаба и сложности руководства и устанавливаются в соответствии с </w:t>
      </w:r>
      <w:hyperlink w:anchor="Par1527" w:tooltip="ПОРЯДОК" w:history="1">
        <w:r w:rsidRPr="00067471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отнесения учреждений сферы культуры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 к группам по оплате труда руководителей в соответствии с приложением </w:t>
      </w:r>
      <w:r w:rsidR="004B4B68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7 к настоящему Положению.</w:t>
      </w:r>
    </w:p>
    <w:p w:rsidR="00A10F96" w:rsidRPr="00067471" w:rsidRDefault="00E3428A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5"/>
      <w:bookmarkEnd w:id="3"/>
      <w:r>
        <w:rPr>
          <w:rFonts w:ascii="Times New Roman" w:hAnsi="Times New Roman" w:cs="Times New Roman"/>
          <w:sz w:val="24"/>
          <w:szCs w:val="24"/>
        </w:rPr>
        <w:t>2</w:t>
      </w:r>
      <w:r w:rsidR="00A10F96" w:rsidRPr="00067471">
        <w:rPr>
          <w:rFonts w:ascii="Times New Roman" w:hAnsi="Times New Roman" w:cs="Times New Roman"/>
          <w:sz w:val="24"/>
          <w:szCs w:val="24"/>
        </w:rPr>
        <w:t>.11. Должностные оклады (тарифные ставки) повышаются: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за ученую степень доктора наук (соответствующую профилю выполняемой работы) - на 20 процентов;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за ученую степень кандидата наук (соответствующую профилю выполняемой работы) - на 10 процентов;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за почетные звания СССР, союзных республик, входивших в состав СССР; Российской Федерации и стран СНГ, Московской области: "Народный" - на 30 процентов, "Заслуженный" - на 20 процентов;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руководителям и специалистам, работающим в сельской местности, - на 25 процентов.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В случае</w:t>
      </w:r>
      <w:r w:rsidR="00A34457">
        <w:rPr>
          <w:rFonts w:ascii="Times New Roman" w:hAnsi="Times New Roman" w:cs="Times New Roman"/>
          <w:sz w:val="24"/>
          <w:szCs w:val="24"/>
        </w:rPr>
        <w:t>,</w:t>
      </w:r>
      <w:r w:rsidRPr="00067471">
        <w:rPr>
          <w:rFonts w:ascii="Times New Roman" w:hAnsi="Times New Roman" w:cs="Times New Roman"/>
          <w:sz w:val="24"/>
          <w:szCs w:val="24"/>
        </w:rPr>
        <w:t xml:space="preserve"> когда работникам учреждений предусматривается повышение окладов (тарифных ставок) по двум и более основаниям, абсолютный размер каждого повышения устанавливается в процентах, исчисленных от должностных окладов (тарифных ставок) без учета повышения по другим основаниям.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>При наличии у работника нескольких почетных званий и ученых степеней увеличение должностного оклада (тарифной ставки) производится только по одному основанию.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Размеры других выплат работникам учреждений, устанавливаемые в процентах к должностным окладам (тарифным ставкам), определяются исходя из суммы должностного оклада (тарифной ставки) и повышений, предусмотренных настоящим пунктом.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2.12. Изменение размеров должностных окладов (тарифных ставок) производится на основании приказа руководителя учреждения со дня наступления обстоятельств, являющихся основанием для изменения должностного оклада (тарифной ставки).</w:t>
      </w:r>
    </w:p>
    <w:p w:rsidR="00AC20E8" w:rsidRPr="00067471" w:rsidRDefault="00AC20E8" w:rsidP="00B451D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III. Доплаты, надбавки, выплаты стимулирующего характера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3.1. Доплата работникам, занятым на работах с вредными условиями труда, устанавливается в размере от 4 процентов до 12 процентов от должностного оклада (тарифной ставки); доплата за работу в ночное время производится в размере 35 процентов часовой тарифной ставки (оклада) за каждый час работы в ночное время.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3.2. Доплата к заработной плате работникам культурно-досуговых учреждений, осуществляющим работу с детьми-инвалидами и детьми с ограниченными физическими возможностями, являющимися стипендиатами именной стипендии Губернатора Московской области, устанавливается в размере 4000 (четыре тысячи) рублей в месяц.</w:t>
      </w:r>
    </w:p>
    <w:p w:rsidR="00A34457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Доплата работникам учреждений, предоставляющих услуги и выполняющих работы в сфере культуры на территории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области, устанавливается в размере 45</w:t>
      </w:r>
      <w:r w:rsidRPr="000674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процентов должностного оклада (тарифной ставки); доплата работникам учреждений, предоставляющих услуги и выполняющих работы в сфере культуры на территории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Московской области, находящихся в сельской местности, устанавливается в размере 57 процентов должностного оклада (тарифной ставки). Доплата устанавливается в процентах от должностного оклада (тарифной ставки) без учета повышений, предусмотренных </w:t>
      </w:r>
      <w:hyperlink w:anchor="Par85" w:tooltip="2.11. Должностные оклады (тарифные ставки) повышаются:" w:history="1">
        <w:r w:rsidRPr="00067471">
          <w:rPr>
            <w:rFonts w:ascii="Times New Roman" w:hAnsi="Times New Roman" w:cs="Times New Roman"/>
            <w:sz w:val="24"/>
            <w:szCs w:val="24"/>
          </w:rPr>
          <w:t>пунктом 2.11</w:t>
        </w:r>
      </w:hyperlink>
      <w:r w:rsidR="00A34457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3.3. Надбавки за продолжительность работы в учреждениях сферы культуры или на должностях, указанных в </w:t>
      </w:r>
      <w:hyperlink w:anchor="Par146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="004B4B68"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067471">
        <w:rPr>
          <w:rFonts w:ascii="Times New Roman" w:hAnsi="Times New Roman" w:cs="Times New Roman"/>
          <w:sz w:val="24"/>
          <w:szCs w:val="24"/>
        </w:rPr>
        <w:t>-</w:t>
      </w:r>
      <w:hyperlink w:anchor="Par939" w:tooltip="ДОЛЖНОСТНЫЕ ОКЛАДЫ" w:history="1">
        <w:r w:rsidRPr="0006747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к Положению, устанавливаются в следующих размерах в процентах к должностным окладам (тарифным ставкам):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работникам учреждений, работающим в сельской местности: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от 1 года до 5 лет - 25%;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свыше 5 лет - 30%;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работникам других учреждений: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от 1 года до 5 лет - 10%;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от 5 лет до 10 лет - 15%;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от 10 лет до 25 лет - 25%;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 свыше 25 лет - 30%.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3.4. При планировании фонда оплаты труда предусматриваются бюджетные ассигнования на выплаты стимулирующего характера в размере от 1 до </w:t>
      </w:r>
      <w:r w:rsidR="00667697">
        <w:rPr>
          <w:rFonts w:ascii="Times New Roman" w:hAnsi="Times New Roman" w:cs="Times New Roman"/>
          <w:sz w:val="24"/>
          <w:szCs w:val="24"/>
        </w:rPr>
        <w:t>2</w:t>
      </w:r>
      <w:r w:rsidRPr="00067471">
        <w:rPr>
          <w:rFonts w:ascii="Times New Roman" w:hAnsi="Times New Roman" w:cs="Times New Roman"/>
          <w:sz w:val="24"/>
          <w:szCs w:val="24"/>
        </w:rPr>
        <w:t>0 процентов фонда оплаты труда, исчисленного на 1 января планируемого года.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3.5. Учреждения определяют размеры и порядок выплат стимулирующего характера в пределах соответствующих бюджетных ассигнований.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Выплаты стимулирующего характера, в том числе премиальные выплаты, работникам учреждений производятся с учетом: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показателей результатов труда, утверждаемых локальными нормативными актами учреждения;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целевых показателей эффективности деятельности учреждения, утверждаемых локальными нормативными актами учреждения или коллективным договором;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>мнения представительного органа работников учреждения.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Предусматриваются следующие виды выплат стимулирующего характера: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за интенсивность и высокие результаты работы;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за качество выполняемых работ;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премиальные выплаты по итогам работы.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Руководитель учреждения в пределах экономии средств фонда оплаты труда вправе осуществлять выплаты стимулирующего характера работникам учреждения.</w:t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3.6. Порядок установления стимулирующих выплат руководителю учреждения, в том числе показатели и критерии оценки деятельности руководителя учреждения, определяется органом администрации Сергиево-Посадского </w:t>
      </w:r>
      <w:r w:rsidR="004F06BB" w:rsidRPr="0006747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471">
        <w:rPr>
          <w:rFonts w:ascii="Times New Roman" w:hAnsi="Times New Roman" w:cs="Times New Roman"/>
          <w:sz w:val="24"/>
          <w:szCs w:val="24"/>
        </w:rPr>
        <w:t>Московской области, в ведении которого находится учреждение.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3.7. Размер ежемесячных выплат стимулирующего характера за счет бюджетных средств устанавливается в размере до 1,5-кратного размера должностного оклада (тарифной ставки).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3.8. Учреждения самостоятельно определяют порядок и размер выплат стимулирующего характера работникам за счет средств, полученных от приносящей доход деятельности, с учетом показателей результатов труда, утвержденных локальными нормативными актами учреждений с учетом мнения представительного органа работников.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Размер выплат стимулирующего характера руководителю за счет средств, полученных от приносящей доход деятельности, устанавливается работодателем.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3.9. Выплаты стимулирующего характера производятся за счет бюджетных средств в пределах фонда оплаты труда и средств, полученных от оказания платных услуг и иной приносящей доход деятельности, при наличии экономии и отсутствии кредиторской задолженности в размере от 1 до </w:t>
      </w:r>
      <w:r w:rsidR="003019CC">
        <w:rPr>
          <w:rFonts w:ascii="Times New Roman" w:hAnsi="Times New Roman" w:cs="Times New Roman"/>
          <w:sz w:val="24"/>
          <w:szCs w:val="24"/>
        </w:rPr>
        <w:t>2</w:t>
      </w:r>
      <w:r w:rsidRPr="00067471">
        <w:rPr>
          <w:rFonts w:ascii="Times New Roman" w:hAnsi="Times New Roman" w:cs="Times New Roman"/>
          <w:sz w:val="24"/>
          <w:szCs w:val="24"/>
        </w:rPr>
        <w:t>0% от планового фонда заработной платы.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3.10. Предельный уровень соотношения среднемесячной заработной платы руководителей учреждений и среднемесячной заработной платы работников учреждений (без учета заработной платы руководителей учреждений) за календарный год устанавливается в кратности от 1 до 6.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Предельные уровни соотношений среднемесячной заработной платы заместителей руководителей, главных бухгалтеров и среднемесячной заработной платы работников учреждений (без учета заработной платы заместителей руководителей, главных бухгалтеров) за календарный год устанавливаются в кратности от 1 до 4.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3.11. Работодатель (или уполномоченное им лицо) заключает трудовой договор (дополнительное соглашение к трудовому договору) с руководителем учреждения,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выплат стимулирующего характера, обеспечивающих введение эффективного контракта.</w:t>
      </w:r>
    </w:p>
    <w:p w:rsidR="00E3428A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3.12. Руководитель учреждения заключает трудовые договоры (дополнительные соглашения к трудовым договорам) с работниками учреждения, предусматривающие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характера, обеспечивающих введение эффективного контракта.</w:t>
      </w:r>
      <w:r w:rsidR="00E342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28A" w:rsidRPr="00067471" w:rsidRDefault="00E3428A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9306C4">
      <w:pPr>
        <w:tabs>
          <w:tab w:val="left" w:pos="6710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:rsidR="00BF468D" w:rsidRDefault="00BF468D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BD2EB9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E211C0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C4F" w:rsidRDefault="00597C4F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C4F" w:rsidRPr="00067471" w:rsidRDefault="00597C4F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597C4F" w:rsidP="00597C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986"/>
      <w:bookmarkEnd w:id="4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руководителей и художественного персонала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учрежде</w:t>
      </w:r>
      <w:r>
        <w:rPr>
          <w:rFonts w:ascii="Times New Roman" w:hAnsi="Times New Roman" w:cs="Times New Roman"/>
          <w:sz w:val="24"/>
          <w:szCs w:val="24"/>
        </w:rPr>
        <w:t>ний исполнительского искусства Сергиево-П</w:t>
      </w:r>
      <w:r w:rsidRPr="00067471">
        <w:rPr>
          <w:rFonts w:ascii="Times New Roman" w:hAnsi="Times New Roman" w:cs="Times New Roman"/>
          <w:sz w:val="24"/>
          <w:szCs w:val="24"/>
        </w:rPr>
        <w:t>осадского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городского округа московской области (театров,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музыкальных 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67471">
        <w:rPr>
          <w:rFonts w:ascii="Times New Roman" w:hAnsi="Times New Roman" w:cs="Times New Roman"/>
          <w:sz w:val="24"/>
          <w:szCs w:val="24"/>
        </w:rPr>
        <w:t>анцевальных коллективов, концертных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организаций, концертных залов, цирков и т.п.)</w:t>
      </w:r>
    </w:p>
    <w:p w:rsidR="00A10F96" w:rsidRPr="00067471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6" w:type="dxa"/>
        <w:jc w:val="center"/>
        <w:tblInd w:w="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81"/>
        <w:gridCol w:w="1417"/>
        <w:gridCol w:w="1560"/>
        <w:gridCol w:w="1418"/>
      </w:tblGrid>
      <w:tr w:rsidR="00A10F96" w:rsidRPr="00067471" w:rsidTr="00597C4F">
        <w:trPr>
          <w:jc w:val="center"/>
        </w:trPr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ведущие учреждения, коллективы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10F96" w:rsidRPr="00067471" w:rsidTr="00597C4F">
        <w:trPr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32244-35473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29981-33651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27793-32623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структурными подразделениями по основной деятельности (отделами, службами, цехами и тому подобными), производственными мастерскими; главный администратор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другими структурными подразделениями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костюмерными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билетными кассами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597C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Администраторы (в том числе старшие)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</w:tr>
      <w:tr w:rsidR="00A10F96" w:rsidRPr="00067471" w:rsidTr="00597C4F">
        <w:trPr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Художественный персонал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45340-49866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35473-39013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Главные: режиссер, дирижер, балетмейстер, художник, хормейстер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35473-39013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32989-36273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Балетмейстер-постановщик, режиссер-постановщик, </w:t>
            </w:r>
            <w:r w:rsidR="004D462F" w:rsidRPr="00067471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Дирижеры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26206-33596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Балетмейстеры, хормейстеры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19099-27069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19099-27069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19099-27069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Художники всех специальностей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19099-31043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19099-31043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19099-31043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Концертмейстеры по классу вокала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20935-28828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20935-28828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20935-28828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Репетиторы по вокалу, балету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Репетитор по технике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Ассистенты режиссера, дирижера, балетмейстера, хормейстера, помощник режиссера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15849-21017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15849-21017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15849-21017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художественно-постановочной частью театра, концертного зала, художественного коллектива, цирка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24619-28828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литературно-драматургической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24619-31043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музыкальной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Помощник главного режиссера (художественного руководителя), заведующий труппой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Режиссер, звукорежиссер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17374-25282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14373-17429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Суфлер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14000-15401</w:t>
            </w:r>
          </w:p>
        </w:tc>
      </w:tr>
      <w:tr w:rsidR="00A10F96" w:rsidRPr="00067471" w:rsidTr="00597C4F">
        <w:trPr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  <w:tr w:rsidR="00A10F96" w:rsidRPr="00067471" w:rsidTr="00597C4F">
        <w:trPr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Контролеры билетов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597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</w:tr>
    </w:tbl>
    <w:p w:rsidR="00A10F96" w:rsidRPr="00067471" w:rsidRDefault="00A10F96" w:rsidP="00B451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2" w:rsidRDefault="00E85BE2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597C4F">
      <w:pPr>
        <w:pStyle w:val="ConsPlusNormal"/>
        <w:tabs>
          <w:tab w:val="left" w:pos="5387"/>
        </w:tabs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C4F" w:rsidRPr="00067471" w:rsidRDefault="00597C4F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597C4F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2117"/>
      <w:bookmarkEnd w:id="5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 w:rsidR="00794D98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артистического персонала муниципальных учреждений</w:t>
      </w:r>
    </w:p>
    <w:p w:rsidR="00A10F96" w:rsidRPr="00067471" w:rsidRDefault="00597C4F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исполнительского искусства С</w:t>
      </w:r>
      <w:r w:rsidRPr="00067471">
        <w:rPr>
          <w:rFonts w:ascii="Times New Roman" w:hAnsi="Times New Roman" w:cs="Times New Roman"/>
          <w:sz w:val="24"/>
          <w:szCs w:val="24"/>
        </w:rPr>
        <w:t>ергиево-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осадского</w:t>
      </w:r>
      <w:r w:rsidR="00794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 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 (театров,</w:t>
      </w:r>
      <w:r w:rsidR="00794D98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музыкальных и танцевальных коллективов, концертных</w:t>
      </w:r>
      <w:r w:rsidR="00794D98"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организаций, концертных залов, цирков и т.п.)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1700"/>
        <w:gridCol w:w="1700"/>
      </w:tblGrid>
      <w:tr w:rsidR="00A10F96" w:rsidRPr="00067471" w:rsidTr="00E85BE2">
        <w:trPr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79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79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79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79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ведущие учреждения, коллективы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96" w:rsidRPr="00067471" w:rsidRDefault="00A10F96" w:rsidP="00794D98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I, II</w:t>
            </w:r>
          </w:p>
        </w:tc>
      </w:tr>
      <w:tr w:rsidR="00A10F96" w:rsidRPr="00067471" w:rsidTr="00E85BE2">
        <w:trPr>
          <w:jc w:val="center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театров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Артисты-вокалисты (солисты), артисты балета, артисты оркестра театров оперы и балета, артисты драмы, артисты (кукловоды) театра кукол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 мастер сцены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trHeight w:val="68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балета театров музыкальной комедии (оперетты), музыкально-драматических театров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оркестра театров музыкальной комедии (оперетты), драматических, ТЮЗов, театров кукол, музыкально-драматических, цирков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Артисты хора театров оперы и балета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16346-17429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хора театров музыкальной комедии, музыкально-драматических театров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вспомогательного состава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10F96" w:rsidRPr="00067471" w:rsidTr="00E85BE2">
        <w:trPr>
          <w:jc w:val="center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музыкальных и танцевальных коллективов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оркестров: симфонических, камерных, эстрадно-симфонических, духовых, народных инструментов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хора, балета, оркестра ансамблей песни и танца, танцевальных и хоровых коллективов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эстрадных оркестров (ансамблей)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10F96" w:rsidRPr="00067471" w:rsidTr="00E85BE2">
        <w:trPr>
          <w:jc w:val="center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концертных организаций (концертные исполнители)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Артисты-вокалисты (оперные и камерные), артисты балета (солисты), артисты-солисты-инструменталисты, чтецы-мастера художественного слова, лекторы-искусствоведы (музыковеды)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мастер сцены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Вспомогательный состав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Аккомпаниаторы-концертмейстеры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 мастер сцены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10F96" w:rsidRPr="00067471" w:rsidTr="00E85BE2">
        <w:trPr>
          <w:jc w:val="center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цирка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Артисты цирка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 мастер циркового искусства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Вспомогательный состав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Инспекторы манежа (ведущие представления)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10F96" w:rsidRPr="00067471" w:rsidTr="00E85BE2">
        <w:trPr>
          <w:jc w:val="center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</w:tbl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Примечания: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Должностные оклады артистов музыкальных театров приравниваются к должностным окладам артистов театров оперы и балета, если в репертуаре этих театров имеется более 50 процентов оперных и балетных спектаклей.</w:t>
      </w:r>
    </w:p>
    <w:p w:rsidR="002D5123" w:rsidRDefault="00A10F96" w:rsidP="00794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Артистам цирка, выполняющим уникальные цирковые номера и аттракционы мирового уровня, а также занятым на дрессуре хищных животных, оплата труда может устанавливаться на 10-20 процентов выше.</w:t>
      </w:r>
    </w:p>
    <w:p w:rsidR="00794D98" w:rsidRDefault="00F212E0" w:rsidP="00794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94D98" w:rsidSect="002D5123">
          <w:headerReference w:type="default" r:id="rId8"/>
          <w:footerReference w:type="default" r:id="rId9"/>
          <w:pgSz w:w="11906" w:h="16838"/>
          <w:pgMar w:top="1276" w:right="567" w:bottom="1276" w:left="1985" w:header="0" w:footer="0" w:gutter="0"/>
          <w:cols w:space="720"/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790D" w:rsidRDefault="004D790D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794D98" w:rsidRPr="00067471" w:rsidRDefault="00794D98" w:rsidP="00794D98">
      <w:pPr>
        <w:pStyle w:val="ConsPlusNormal"/>
        <w:ind w:firstLine="907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794D98" w:rsidRDefault="00794D98" w:rsidP="00794D9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94D98" w:rsidRDefault="00794D98" w:rsidP="00794D9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94D98" w:rsidRPr="00067471" w:rsidRDefault="00794D98" w:rsidP="00794D9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10F96" w:rsidRDefault="00794D98" w:rsidP="00794D9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2324"/>
      <w:bookmarkEnd w:id="6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руководителей и специалистов библиотек, музеев, зоопарков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и других муниципальных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67471">
        <w:rPr>
          <w:rFonts w:ascii="Times New Roman" w:hAnsi="Times New Roman" w:cs="Times New Roman"/>
          <w:sz w:val="24"/>
          <w:szCs w:val="24"/>
        </w:rPr>
        <w:t>чреждений музейного типа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67471">
        <w:rPr>
          <w:rFonts w:ascii="Times New Roman" w:hAnsi="Times New Roman" w:cs="Times New Roman"/>
          <w:sz w:val="24"/>
          <w:szCs w:val="24"/>
        </w:rPr>
        <w:t>ергиево-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2D5123" w:rsidRDefault="002D5123" w:rsidP="00794D9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1560"/>
        <w:gridCol w:w="1587"/>
        <w:gridCol w:w="1531"/>
        <w:gridCol w:w="1587"/>
        <w:gridCol w:w="1532"/>
        <w:gridCol w:w="1504"/>
        <w:gridCol w:w="1649"/>
      </w:tblGrid>
      <w:tr w:rsidR="002D5123" w:rsidRPr="00067471" w:rsidTr="002D5123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аименование должностей</w:t>
            </w:r>
          </w:p>
        </w:tc>
        <w:tc>
          <w:tcPr>
            <w:tcW w:w="10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2D5123" w:rsidRPr="00067471" w:rsidTr="002D5123"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особо ценные объекты культурного наследия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ведущие учреждения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</w:tr>
      <w:tr w:rsidR="002D5123" w:rsidRPr="00067471" w:rsidTr="002D5123">
        <w:tc>
          <w:tcPr>
            <w:tcW w:w="1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41200-45340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29981-33651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27793-32623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25647-28214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23819-26206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22377-24619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20893-22977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Главный хранитель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35466-39006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Главные: библиотекарь, библиограф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22977-31043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отделами по основной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ветеринарной лабораторией в зоопарке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Ученый секретарь музея (зоопарка)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32989-36266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реставрационной мастерской, филиалом музея (библиотеки)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Ученый секретарь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секторами по основной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передвижными выставками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другими структурными подразделениями (отделами, службами, бюро и тому подобными)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билетными кассами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2D5123" w:rsidRPr="00067471" w:rsidTr="002D5123">
        <w:tc>
          <w:tcPr>
            <w:tcW w:w="1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Художники-реставраторы, занятые реставрацией памятников культурного и исторического наследия, произведений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28214-33610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третьей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123" w:rsidRPr="00067471" w:rsidRDefault="002D5123" w:rsidP="002D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Мастер-художник по созданию и реставрации музыкальных инструментов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17374-23025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Библиотекарь, библиограф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14373-15849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Методист библиотеки, музея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Лектор (экскурсовод)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19099-25282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Редактор библиотеки, музея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Ветеринарный врач зоопарка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20935-27069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Хранитель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14007-21017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14373-19120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20935-31043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Сотрудник службы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главный сотрудник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26206-31043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 сотрудник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22977-27069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20935-25282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17374-21017</w:t>
            </w:r>
          </w:p>
        </w:tc>
      </w:tr>
      <w:tr w:rsidR="002D5123" w:rsidRPr="00067471" w:rsidTr="002D5123"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2D5123" w:rsidRPr="00067471" w:rsidTr="002D5123">
        <w:tc>
          <w:tcPr>
            <w:tcW w:w="14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</w:tr>
      <w:tr w:rsidR="002D5123" w:rsidRPr="00067471" w:rsidTr="002D512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23" w:rsidRPr="00067471" w:rsidRDefault="002D5123" w:rsidP="002D5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Музейные смотрители, контролеры билетов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123" w:rsidRPr="00067471" w:rsidRDefault="002D5123" w:rsidP="002D512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12013-13807</w:t>
            </w:r>
          </w:p>
        </w:tc>
      </w:tr>
    </w:tbl>
    <w:p w:rsidR="002D5123" w:rsidRPr="00067471" w:rsidRDefault="002D5123" w:rsidP="00794D9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1A37" w:rsidRDefault="00EB1A37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1A37" w:rsidRPr="00067471" w:rsidRDefault="00EB1A37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Примечания:</w:t>
      </w:r>
    </w:p>
    <w:p w:rsidR="00EB1A37" w:rsidRPr="00067471" w:rsidRDefault="00EB1A37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В штаты библиотек, музеев, других учреждений музейного типа могут вводиться должности, утвержденные в других отраслях, при условии выполнения соответствующих видов работ.</w:t>
      </w:r>
    </w:p>
    <w:p w:rsidR="00EB1A37" w:rsidRPr="00067471" w:rsidRDefault="00EB1A37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Работникам, выполняющим обязанности директора музея, главного хранителя фондов, заведующего реставрационной мастерской, заведующего отделом (сектором) музея, ученого секретаря музея, заведующего филиалом музея, заведующего передвижной выставкой музея, в музеях, обладающих уникальными собраниями и значительными по объему фондами, расположенных в зданиях, являющихся памятниками архитектуры, а также на территории заповедников федерального и областного значения, назначаются должностные оклады, предусмотренные для учреждений первой группы по оплате труда руководителей, по соответствующим должностям.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10F96" w:rsidRPr="00067471" w:rsidSect="004D790D">
          <w:headerReference w:type="default" r:id="rId10"/>
          <w:footerReference w:type="default" r:id="rId11"/>
          <w:pgSz w:w="16838" w:h="11906" w:orient="landscape"/>
          <w:pgMar w:top="1695" w:right="536" w:bottom="567" w:left="1440" w:header="0" w:footer="0" w:gutter="0"/>
          <w:cols w:space="720"/>
          <w:noEndnote/>
        </w:sectPr>
      </w:pPr>
    </w:p>
    <w:p w:rsidR="004D790D" w:rsidRDefault="004D790D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B451D0">
      <w:pPr>
        <w:pStyle w:val="ConsPlusNormal"/>
        <w:ind w:firstLine="9639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6A21" w:rsidRPr="00067471" w:rsidRDefault="00986A21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5123" w:rsidRDefault="002D5123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2806"/>
      <w:bookmarkEnd w:id="7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руководителей, художественного персонала,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культурно-досуговых учреждений (дворцов и домов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клубов и научно-методических центров, домов 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творчества, парков культуры и отдыха, городских садов,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центров досуга, домов ремесла и других аналогичных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учреждений) </w:t>
      </w:r>
    </w:p>
    <w:p w:rsidR="00A10F96" w:rsidRPr="00067471" w:rsidRDefault="002D5123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 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A10F96" w:rsidRPr="00067471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6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67"/>
        <w:gridCol w:w="6"/>
        <w:gridCol w:w="1411"/>
        <w:gridCol w:w="53"/>
        <w:gridCol w:w="1365"/>
        <w:gridCol w:w="100"/>
        <w:gridCol w:w="1459"/>
        <w:gridCol w:w="6"/>
        <w:gridCol w:w="1412"/>
        <w:gridCol w:w="52"/>
        <w:gridCol w:w="1365"/>
        <w:gridCol w:w="100"/>
        <w:gridCol w:w="1459"/>
        <w:gridCol w:w="6"/>
      </w:tblGrid>
      <w:tr w:rsidR="00A52A5C" w:rsidRPr="00067471" w:rsidTr="00D36297">
        <w:trPr>
          <w:jc w:val="center"/>
        </w:trPr>
        <w:tc>
          <w:tcPr>
            <w:tcW w:w="6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по группам оплаты труда руководителей (руб.)</w:t>
            </w:r>
          </w:p>
        </w:tc>
      </w:tr>
      <w:tr w:rsidR="00A52A5C" w:rsidRPr="00067471" w:rsidTr="00D36297">
        <w:trPr>
          <w:jc w:val="center"/>
        </w:trPr>
        <w:tc>
          <w:tcPr>
            <w:tcW w:w="6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C" w:rsidRPr="00067471" w:rsidRDefault="00A52A5C" w:rsidP="00DF5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</w:tr>
      <w:tr w:rsidR="00A52A5C" w:rsidRPr="00067471" w:rsidTr="00A52A5C">
        <w:trPr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29981-33651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27793-32623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25640-28214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23819-26206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22377-24619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20893-22977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структурными подразделениями по основной деятельности (отделами, службами, цехами, производственными мастерскими и тому подобными)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секторами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Заведующие другими структурными подразделениями (отделами, службами, участками и тому подобными), бюро микрофильмирования, фотолабораторией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Заведующие аттракционами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 группы сложности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 группы сложности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22977-25282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 группы сложности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52A5C" w:rsidRPr="00067471" w:rsidTr="00A52A5C">
        <w:trPr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30553-33596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28214-31043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26206-28828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24619-27069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Режиссеры, дирижеры, балетмейстеры, хормейстеры, звукорежиссеры, художники-постановщики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20935-23025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19099-21017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Ассистент режиссера (дирижера, балетмейстера, хормейстера)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14007-15401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Аккомпаниаторы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22977-28828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19099-23025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Распорядители танцевальных вечеров, ведущие дискотек, руководители музыкальной части дискотек, звукооператоры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17374-19120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15849-17429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Культорганизаторы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15849-19120</w:t>
            </w:r>
          </w:p>
        </w:tc>
      </w:tr>
      <w:tr w:rsidR="00A52A5C" w:rsidRPr="00067471" w:rsidTr="00A52A5C">
        <w:trPr>
          <w:gridAfter w:val="1"/>
          <w:wAfter w:w="6" w:type="dxa"/>
          <w:jc w:val="center"/>
        </w:trPr>
        <w:tc>
          <w:tcPr>
            <w:tcW w:w="6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C" w:rsidRPr="00067471" w:rsidRDefault="00A52A5C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14373-15815</w:t>
            </w:r>
          </w:p>
        </w:tc>
      </w:tr>
    </w:tbl>
    <w:p w:rsidR="00EB1A37" w:rsidRDefault="00EB1A37" w:rsidP="00B451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A5C" w:rsidRDefault="00A52A5C" w:rsidP="00B451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A5C" w:rsidRPr="00067471" w:rsidRDefault="00A52A5C" w:rsidP="00A52A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римечания:</w:t>
      </w:r>
    </w:p>
    <w:p w:rsidR="00A52A5C" w:rsidRPr="00067471" w:rsidRDefault="00A52A5C" w:rsidP="00A52A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Должностные оклады артистов оркестров и ансамблей культурно-досуговых учреждений, имеющих соответствующую квалификационную категорию, устанавливаются в размерах, предусмотренных для артистов эстрадных оркестров (ансамблей).</w:t>
      </w:r>
    </w:p>
    <w:p w:rsidR="00A52A5C" w:rsidRPr="00067471" w:rsidRDefault="00A52A5C" w:rsidP="00A52A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Оплата труда руководителей кружков, студий и самодеятельных коллективов, аккомпаниаторов может производиться по часовым ставкам, исчисленным на основе должностных окладов и норм рабочего времени.</w:t>
      </w:r>
    </w:p>
    <w:p w:rsidR="00A52A5C" w:rsidRDefault="00A52A5C" w:rsidP="00B451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A52A5C" w:rsidSect="00A52A5C">
          <w:headerReference w:type="default" r:id="rId12"/>
          <w:footerReference w:type="default" r:id="rId13"/>
          <w:pgSz w:w="16838" w:h="11906" w:orient="landscape"/>
          <w:pgMar w:top="1134" w:right="962" w:bottom="567" w:left="1440" w:header="0" w:footer="0" w:gutter="0"/>
          <w:cols w:space="720"/>
          <w:noEndnote/>
        </w:sectPr>
      </w:pP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F212E0" w:rsidRPr="00067471" w:rsidRDefault="00F212E0" w:rsidP="00B451D0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52A5C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3108"/>
      <w:bookmarkEnd w:id="8"/>
      <w:r>
        <w:rPr>
          <w:rFonts w:ascii="Times New Roman" w:hAnsi="Times New Roman" w:cs="Times New Roman"/>
          <w:sz w:val="24"/>
          <w:szCs w:val="24"/>
        </w:rPr>
        <w:t>Д</w:t>
      </w:r>
      <w:r w:rsidRPr="00067471">
        <w:rPr>
          <w:rFonts w:ascii="Times New Roman" w:hAnsi="Times New Roman" w:cs="Times New Roman"/>
          <w:sz w:val="24"/>
          <w:szCs w:val="24"/>
        </w:rPr>
        <w:t>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общеотраслевых должностей руководителей, специалистов,</w:t>
      </w:r>
    </w:p>
    <w:p w:rsidR="00A10F96" w:rsidRPr="00067471" w:rsidRDefault="00A52A5C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служащих, занятых в муниципальных учреждениях сферы</w:t>
      </w:r>
      <w:r w:rsidR="00986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 С</w:t>
      </w:r>
      <w:r w:rsidRPr="00067471">
        <w:rPr>
          <w:rFonts w:ascii="Times New Roman" w:hAnsi="Times New Roman" w:cs="Times New Roman"/>
          <w:sz w:val="24"/>
          <w:szCs w:val="24"/>
        </w:rPr>
        <w:t>ергиево-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осадского городского округа</w:t>
      </w:r>
      <w:r w:rsidR="00986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2835"/>
      </w:tblGrid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A52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общеотраслевых должностей руководителей, специалистов и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A52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(руб.)</w:t>
            </w:r>
          </w:p>
        </w:tc>
      </w:tr>
      <w:tr w:rsidR="00A10F96" w:rsidRPr="00067471" w:rsidTr="00986A2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архивом: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объеме документооборота до 25 тысяч документов в год и соответствующем количестве дел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8395-9227</w:t>
            </w: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объеме документооборота свыше 25 тысяч документов в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8772-9657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бюро пропусков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камерой 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объеме документооборота до 25 тысяч документов в год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8772-9657</w:t>
            </w: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объеме документооборота свыше 25 тысяч документов в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9779-10759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копировально-множительным бюро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машинописным бюро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8782-10759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выполнении должностных обязанностей начальника хозяйственного отдела организации, отнесенной к I-II группам по оплате труда руководителей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12137-13345</w:t>
            </w: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при выполнении должностных обязанностей начальника хозяйственного отдела организации, отнесенной к III-IV группам по оплате труда руководителей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F96" w:rsidRPr="00067471" w:rsidRDefault="00A10F96" w:rsidP="00986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11066-12174</w:t>
            </w:r>
          </w:p>
        </w:tc>
      </w:tr>
      <w:tr w:rsidR="00A10F96" w:rsidRPr="00067471" w:rsidTr="00986A2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Агроном: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17188-20129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Старший 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12137-13345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9768-12174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Архитектор: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17188-20129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Бухгалтер: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9768-10754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Документовед: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Инженер (всех специальностей):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Инспектор (старший инспектор): по кадрам, по контролю за исполнением поручений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8772-10759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Корректор (старший корректор)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Механик: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Переводчик: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Программист: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17188-20129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Психолог: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Редактор: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Социолог: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9768-13345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Сурдопереводчик: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Техник: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9768-10754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8772-9657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Художник: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Электроник: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17188-20129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10044-12174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Юрисконсульт: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96" w:rsidRPr="00067471" w:rsidTr="00986A2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14617-17649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12137-14670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11066-13345</w:t>
            </w:r>
          </w:p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10044-11040</w:t>
            </w:r>
          </w:p>
        </w:tc>
      </w:tr>
      <w:tr w:rsidR="00A10F96" w:rsidRPr="00067471" w:rsidTr="00986A2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Технические исполнители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8395-9227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Кассир (включая старшего)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8395-9657</w:t>
            </w:r>
          </w:p>
        </w:tc>
      </w:tr>
      <w:tr w:rsidR="00A10F96" w:rsidRPr="00067471" w:rsidTr="00986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8395-9227</w:t>
            </w:r>
          </w:p>
        </w:tc>
      </w:tr>
    </w:tbl>
    <w:p w:rsidR="00A10F96" w:rsidRPr="00067471" w:rsidRDefault="00A10F96" w:rsidP="00B451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EB9" w:rsidRDefault="00BD2EB9" w:rsidP="00B451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B1A37" w:rsidRDefault="00EB1A37" w:rsidP="00B451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B1A37" w:rsidRDefault="00EB1A37" w:rsidP="00B451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375F" w:rsidRDefault="00CD375F" w:rsidP="00B451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CD375F" w:rsidSect="00EB1A37">
          <w:headerReference w:type="default" r:id="rId14"/>
          <w:footerReference w:type="default" r:id="rId15"/>
          <w:pgSz w:w="11906" w:h="16838"/>
          <w:pgMar w:top="1440" w:right="567" w:bottom="1440" w:left="1134" w:header="0" w:footer="0" w:gutter="0"/>
          <w:cols w:space="720"/>
          <w:noEndnote/>
          <w:docGrid w:linePitch="299"/>
        </w:sectPr>
      </w:pPr>
    </w:p>
    <w:p w:rsidR="004D790D" w:rsidRDefault="004D790D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212E0"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>6</w:t>
      </w: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950BB" w:rsidRPr="0006747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10F96" w:rsidRPr="00067471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A10F96" w:rsidRDefault="00A10F96" w:rsidP="00B451D0">
      <w:pPr>
        <w:pStyle w:val="ConsPlusNormal"/>
        <w:ind w:firstLine="8931"/>
        <w:rPr>
          <w:rFonts w:ascii="Times New Roman" w:hAnsi="Times New Roman" w:cs="Times New Roman"/>
          <w:sz w:val="24"/>
          <w:szCs w:val="24"/>
        </w:rPr>
      </w:pPr>
    </w:p>
    <w:p w:rsidR="00F212E0" w:rsidRDefault="00F212E0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2E0" w:rsidRDefault="00F212E0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A21" w:rsidRPr="00067471" w:rsidRDefault="00986A21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A21" w:rsidRDefault="00986A21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3353"/>
      <w:bookmarkEnd w:id="9"/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ежразрядные тарифные коэффициенты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и тарифные ставки по разрядам тарифной сетки </w:t>
      </w:r>
    </w:p>
    <w:p w:rsidR="00A10F96" w:rsidRPr="00067471" w:rsidRDefault="00986A21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по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труда рабочих муниципальных учреждений сферы культуры</w:t>
      </w:r>
    </w:p>
    <w:p w:rsidR="00A10F96" w:rsidRPr="00067471" w:rsidRDefault="00986A21" w:rsidP="00B451D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</w:t>
      </w:r>
      <w:r w:rsidRPr="00067471">
        <w:rPr>
          <w:rFonts w:ascii="Times New Roman" w:hAnsi="Times New Roman" w:cs="Times New Roman"/>
          <w:sz w:val="24"/>
          <w:szCs w:val="24"/>
        </w:rPr>
        <w:t>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67471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A10F96" w:rsidRPr="00067471" w:rsidRDefault="00A10F96" w:rsidP="00B451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0F96" w:rsidRPr="00067471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94" w:type="dxa"/>
        <w:tblInd w:w="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794"/>
        <w:gridCol w:w="907"/>
        <w:gridCol w:w="850"/>
        <w:gridCol w:w="907"/>
        <w:gridCol w:w="907"/>
        <w:gridCol w:w="964"/>
        <w:gridCol w:w="964"/>
        <w:gridCol w:w="964"/>
        <w:gridCol w:w="964"/>
        <w:gridCol w:w="964"/>
        <w:gridCol w:w="964"/>
        <w:gridCol w:w="964"/>
      </w:tblGrid>
      <w:tr w:rsidR="00A10F96" w:rsidRPr="00067471" w:rsidTr="00BF468D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A10F96" w:rsidRPr="00067471" w:rsidTr="00BF468D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0F96" w:rsidRPr="00067471" w:rsidTr="00BF468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Межразрядные тарифные коэффициенты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1,093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1,143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1,273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1,441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1,582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1,905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2,093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2,241</w:t>
            </w:r>
          </w:p>
        </w:tc>
      </w:tr>
      <w:tr w:rsidR="00A10F96" w:rsidRPr="00067471" w:rsidTr="00BF468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Тарифные ставки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8425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8808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9810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11107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12192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13393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14680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16129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6" w:rsidRPr="00067471" w:rsidRDefault="00A10F96" w:rsidP="00B4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17270</w:t>
            </w:r>
          </w:p>
        </w:tc>
      </w:tr>
    </w:tbl>
    <w:p w:rsidR="00A10F96" w:rsidRDefault="00A10F96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B451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Pr="004D790D" w:rsidRDefault="004D790D" w:rsidP="004D790D"/>
    <w:p w:rsidR="004D790D" w:rsidRDefault="004D790D" w:rsidP="004D790D">
      <w:pPr>
        <w:sectPr w:rsidR="004D790D" w:rsidSect="00CD375F">
          <w:pgSz w:w="16838" w:h="11906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p w:rsidR="004D790D" w:rsidRDefault="004D790D" w:rsidP="004D790D">
      <w:pPr>
        <w:tabs>
          <w:tab w:val="left" w:pos="6710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:rsidR="004D790D" w:rsidRPr="00067471" w:rsidRDefault="004D790D" w:rsidP="004D790D">
      <w:pPr>
        <w:tabs>
          <w:tab w:val="left" w:pos="6710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067471">
        <w:rPr>
          <w:rFonts w:ascii="Times New Roman" w:hAnsi="Times New Roman"/>
          <w:sz w:val="24"/>
          <w:szCs w:val="24"/>
        </w:rPr>
        <w:t>к Положению об оплате труда</w:t>
      </w:r>
    </w:p>
    <w:p w:rsidR="004D790D" w:rsidRPr="00067471" w:rsidRDefault="004D790D" w:rsidP="004D790D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4D790D" w:rsidRPr="00067471" w:rsidRDefault="004D790D" w:rsidP="004D790D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4D790D" w:rsidRPr="00067471" w:rsidRDefault="004D790D" w:rsidP="004D790D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1073A2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орядок</w:t>
      </w:r>
    </w:p>
    <w:p w:rsidR="001073A2" w:rsidRPr="0006747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отнесения муниципальных учреждений сферы культуры</w:t>
      </w: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 М</w:t>
      </w:r>
      <w:r w:rsidRPr="00067471">
        <w:rPr>
          <w:rFonts w:ascii="Times New Roman" w:hAnsi="Times New Roman" w:cs="Times New Roman"/>
          <w:sz w:val="24"/>
          <w:szCs w:val="24"/>
        </w:rPr>
        <w:t>осковской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области </w:t>
      </w:r>
    </w:p>
    <w:p w:rsidR="001073A2" w:rsidRPr="0006747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группами по оплате труда руководителей</w:t>
      </w:r>
    </w:p>
    <w:p w:rsidR="001073A2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Отнесение муниципальных учреждений сферы культуры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7471">
        <w:rPr>
          <w:rFonts w:ascii="Times New Roman" w:hAnsi="Times New Roman" w:cs="Times New Roman"/>
          <w:sz w:val="24"/>
          <w:szCs w:val="24"/>
        </w:rPr>
        <w:t xml:space="preserve"> к соответствующей группе по оплате труда руководителей (подтверждение, повышение, понижение) производится </w:t>
      </w:r>
      <w:r>
        <w:rPr>
          <w:rFonts w:ascii="Times New Roman" w:hAnsi="Times New Roman" w:cs="Times New Roman"/>
          <w:sz w:val="24"/>
          <w:szCs w:val="24"/>
        </w:rPr>
        <w:t>структурным подразделением администрации Сергиево-Посадского городского округа в сфере культуры</w:t>
      </w:r>
      <w:r w:rsidRPr="00067471">
        <w:rPr>
          <w:rFonts w:ascii="Times New Roman" w:hAnsi="Times New Roman" w:cs="Times New Roman"/>
          <w:sz w:val="24"/>
          <w:szCs w:val="24"/>
        </w:rPr>
        <w:t>, в непосредственном ведении которого находятся учреждения, на основе объемных показателей, представленных в настоящем Порядке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C62FC9">
        <w:rPr>
          <w:rFonts w:ascii="Times New Roman" w:hAnsi="Times New Roman" w:cs="Times New Roman"/>
          <w:sz w:val="24"/>
          <w:szCs w:val="24"/>
        </w:rPr>
        <w:t>утвержда</w:t>
      </w:r>
      <w:r>
        <w:rPr>
          <w:rFonts w:ascii="Times New Roman" w:hAnsi="Times New Roman" w:cs="Times New Roman"/>
          <w:sz w:val="24"/>
          <w:szCs w:val="24"/>
        </w:rPr>
        <w:t>ется распоряжением заместителя г</w:t>
      </w:r>
      <w:r w:rsidRPr="00C62FC9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62FC9">
        <w:rPr>
          <w:rFonts w:ascii="Times New Roman" w:hAnsi="Times New Roman" w:cs="Times New Roman"/>
          <w:sz w:val="24"/>
          <w:szCs w:val="24"/>
        </w:rPr>
        <w:t>, курирующего данное направление</w:t>
      </w:r>
      <w:r w:rsidRPr="00067471">
        <w:rPr>
          <w:rFonts w:ascii="Times New Roman" w:hAnsi="Times New Roman" w:cs="Times New Roman"/>
          <w:sz w:val="24"/>
          <w:szCs w:val="24"/>
        </w:rPr>
        <w:t>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Изменение группы по оплате труда руководителя муниципального учреждения сферы культуры Сергиево-Посадского городского округа может производиться ежегодно по результатам работы за прошедший год.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При достижении высоких результатов по основным направлениям работы, а также осуществлении подведомственными учреждениями методического руководства </w:t>
      </w:r>
      <w:r w:rsidRPr="00894503">
        <w:rPr>
          <w:rFonts w:ascii="Times New Roman" w:hAnsi="Times New Roman" w:cs="Times New Roman"/>
          <w:sz w:val="24"/>
          <w:szCs w:val="24"/>
        </w:rPr>
        <w:t>структурн</w:t>
      </w:r>
      <w:r>
        <w:rPr>
          <w:rFonts w:ascii="Times New Roman" w:hAnsi="Times New Roman" w:cs="Times New Roman"/>
          <w:sz w:val="24"/>
          <w:szCs w:val="24"/>
        </w:rPr>
        <w:t>ое подразделение</w:t>
      </w:r>
      <w:r w:rsidRPr="00894503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 в сфере культуры </w:t>
      </w:r>
      <w:r w:rsidRPr="00067471">
        <w:rPr>
          <w:rFonts w:ascii="Times New Roman" w:hAnsi="Times New Roman" w:cs="Times New Roman"/>
          <w:sz w:val="24"/>
          <w:szCs w:val="24"/>
        </w:rPr>
        <w:t>может переводить их на одну группу выше по сравнению с ранее установленной группой.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Муниципальным учреждениям сферы культуры </w:t>
      </w:r>
      <w:r w:rsidRPr="0089450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67471">
        <w:rPr>
          <w:rFonts w:ascii="Times New Roman" w:hAnsi="Times New Roman" w:cs="Times New Roman"/>
          <w:sz w:val="24"/>
          <w:szCs w:val="24"/>
        </w:rPr>
        <w:t>, имеющим филиалы, группа по оплате труда руководителя устанавливается по суммарным показателям с учетом деятельности филиалов. Филиалам группа по оплате труда руководителя может устанавливаться на уровне головного учреждения либо на одну или две группы ниже.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Отнесение вновь создаваемых муниципальных учреждений сферы культуры к соответствующей группе по оплате труда руководителей осуществляется на основании плановых объемных показателей.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Отнесение к группам по оплате труда руководителей муниципальных учреждений сферы культуры Сергиево-Посадского городского округа осуществляется в соответствии со следующими объемными показателями:</w:t>
      </w:r>
    </w:p>
    <w:p w:rsidR="001073A2" w:rsidRPr="00067471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 xml:space="preserve">Раздел 1.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униципальные учреждения культуры клубного 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муниципальные парки культуры и отдыха</w:t>
      </w:r>
    </w:p>
    <w:p w:rsidR="001073A2" w:rsidRPr="00067471" w:rsidRDefault="001073A2" w:rsidP="001073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Объемные показатели отнесения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культуры клубного типа к группам по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труда руководителей</w:t>
      </w:r>
    </w:p>
    <w:p w:rsidR="001073A2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tabs>
          <w:tab w:val="left" w:pos="2770"/>
        </w:tabs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1</w:t>
      </w:r>
    </w:p>
    <w:p w:rsidR="001073A2" w:rsidRPr="000D774F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0D774F">
        <w:rPr>
          <w:rFonts w:ascii="Times New Roman" w:hAnsi="Times New Roman" w:cs="Times New Roman"/>
          <w:b w:val="0"/>
          <w:sz w:val="24"/>
          <w:szCs w:val="24"/>
        </w:rPr>
        <w:t>Перечень основных объемных показателей</w:t>
      </w:r>
    </w:p>
    <w:p w:rsidR="001073A2" w:rsidRPr="000D774F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pPr w:leftFromText="180" w:rightFromText="180" w:vertAnchor="text" w:horzAnchor="margin" w:tblpXSpec="center" w:tblpY="35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529"/>
        <w:gridCol w:w="1842"/>
        <w:gridCol w:w="1560"/>
      </w:tblGrid>
      <w:tr w:rsidR="001073A2" w:rsidRPr="00067471" w:rsidTr="000F483E">
        <w:trPr>
          <w:trHeight w:val="60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073A2" w:rsidRPr="00067471" w:rsidTr="000F483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постоянно действующих клубных формирований </w:t>
            </w:r>
            <w:hyperlink w:anchor="Par1610" w:tooltip="&lt;1&gt; К клубным формированиям относятся любительские объединения, клубы по интересам, клубы и кружки народного художественного творчества, прикладных знаний и навыков, другие кружки, курсы, школы (не являющиеся образовательными учреждениями), студии, спортивные секции, оздоровительные группы и другие клубные формирования. При расчете суммы баллов на основе объемных показателей учитываются клубные формирования, действующие на основе положений и имеющие необходимую учетную документацию." w:history="1">
              <w:r w:rsidRPr="0006747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клубных формирований за счет привлеченных средств спонсоров и меценатов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формирований, имеющих звание "Народный (образцовый)", лауреата областных и городских фестивалей, смотров, конкурсов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формирований, имеющих звание лауреата или дипломанта за отчетный период: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A2" w:rsidRPr="00067471" w:rsidTr="000F483E">
        <w:trPr>
          <w:trHeight w:val="145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- российских, областных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1073A2" w:rsidRPr="00067471" w:rsidTr="000F483E"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- районных фестивалей, смотров, конкурсов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формирование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кружков, коллективов </w:t>
            </w:r>
            <w:hyperlink w:anchor="Par1611" w:tooltip="&lt;2&gt; Численность (состав) кружков, коллективов определяется Положением, но не может быть меньше 15 человек в учреждениях культуры клубного типа, расположенных в городских поселениях, 10 человек - в рабочих поселках и поселках городского типа и 6 человек - в сельских поселениях. Лица, занимающиеся в нескольких клубных формированиях, учитываются 1 раз. В исключительных случаях (высокий исполнительский, художественный уровень, специфика жанра) по решению вышестоящего органа управления могут учитываться кружк..." w:history="1">
              <w:r w:rsidRPr="0006747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(учитываются только мероприятия, проведенные по утвержденным программам, сценариям, сценарным планам за отчетный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учреждении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работник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0,2 балла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100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оборудованных и используемых досуговых объектов </w:t>
            </w:r>
            <w:hyperlink w:anchor="Par1612" w:tooltip="&lt;3&gt; К досуговым объектам относятся кружковые комнаты, зрительные залы (площадки), помещения для малых спортивных форм, приклубные парки и сады, литературные, музыкальные гостиные, комнаты для отдыха, детские комнаты, помещения для обрядов и ритуалов. Учитываются оборудованные и используемые досуговые объекты, которые зафиксированы в уставе учреждения культуры клубного типа." w:history="1">
              <w:r w:rsidRPr="0006747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котельных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котельная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1073A2" w:rsidRPr="00067471" w:rsidTr="000F48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Наличие работающих киноустановок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киноустановка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b w:val="0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b w:val="0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</w:t>
      </w:r>
      <w:r w:rsidRPr="000D774F">
        <w:rPr>
          <w:rFonts w:ascii="Times New Roman" w:hAnsi="Times New Roman" w:cs="Times New Roman"/>
          <w:b w:val="0"/>
          <w:sz w:val="24"/>
          <w:szCs w:val="24"/>
        </w:rPr>
        <w:t>еречень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774F">
        <w:rPr>
          <w:rFonts w:ascii="Times New Roman" w:hAnsi="Times New Roman" w:cs="Times New Roman"/>
          <w:b w:val="0"/>
          <w:sz w:val="24"/>
          <w:szCs w:val="24"/>
        </w:rPr>
        <w:t>дополнительных объемных показателей</w:t>
      </w:r>
    </w:p>
    <w:tbl>
      <w:tblPr>
        <w:tblW w:w="9443" w:type="dxa"/>
        <w:jc w:val="center"/>
        <w:tblInd w:w="1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5425"/>
        <w:gridCol w:w="1843"/>
        <w:gridCol w:w="1513"/>
      </w:tblGrid>
      <w:tr w:rsidR="001073A2" w:rsidRPr="00067471" w:rsidTr="000F483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мастерских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мастерская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До 15 баллов</w:t>
            </w:r>
          </w:p>
        </w:tc>
      </w:tr>
      <w:tr w:rsidR="001073A2" w:rsidRPr="00067471" w:rsidTr="000F483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обучаемых мастером (количество учеников, обучаемых мастером, не учитывается при расчете наполняемости кружков)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1073A2" w:rsidRPr="00067471" w:rsidTr="000F483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методических пособий, изданных учреждением 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 пособие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1073A2" w:rsidRPr="00894503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610"/>
      <w:bookmarkEnd w:id="10"/>
      <w:r w:rsidRPr="00067471">
        <w:rPr>
          <w:rFonts w:ascii="Times New Roman" w:hAnsi="Times New Roman" w:cs="Times New Roman"/>
          <w:sz w:val="24"/>
          <w:szCs w:val="24"/>
        </w:rPr>
        <w:t>&lt;1&gt; К клубным формированиям относятся любительские объединения, клубы по интересам, клубы и кружки народного художественного творчества, прикладных знаний и навыков, другие кружки, курсы, школы (не являющиеся образовательными учреждениями), студии, спортивные секции, оздоровительные группы и другие клубные формирования. При расчете суммы баллов на основе объемных показателей учитываются клубные формирования, действующие на основе положений и имеющие необходимую учетную документацию.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611"/>
      <w:bookmarkEnd w:id="11"/>
      <w:r w:rsidRPr="00067471">
        <w:rPr>
          <w:rFonts w:ascii="Times New Roman" w:hAnsi="Times New Roman" w:cs="Times New Roman"/>
          <w:sz w:val="24"/>
          <w:szCs w:val="24"/>
        </w:rPr>
        <w:t xml:space="preserve">&lt;2&gt; Численность (состав) кружков, коллективов определяется Положением, но не может быть </w:t>
      </w:r>
      <w:r w:rsidRPr="00894503">
        <w:rPr>
          <w:rFonts w:ascii="Times New Roman" w:hAnsi="Times New Roman" w:cs="Times New Roman"/>
          <w:sz w:val="24"/>
          <w:szCs w:val="24"/>
        </w:rPr>
        <w:t>меньше 10-15 человек в учреждениях культуры клубного типа, расположенных на территории городского округа, 6 человек – на территории сельских населенных пунктов.</w:t>
      </w:r>
      <w:r w:rsidRPr="00067471">
        <w:rPr>
          <w:rFonts w:ascii="Times New Roman" w:hAnsi="Times New Roman" w:cs="Times New Roman"/>
          <w:sz w:val="24"/>
          <w:szCs w:val="24"/>
        </w:rPr>
        <w:t xml:space="preserve"> Лица, занимающиеся в нескольких клубных формированиях, учитываются 1 раз. В исключительных случаях (высокий исполнительский, художественный уровень, специфика жанра) по решению вышестоящего органа управления могут учитываться кружки, коллективы с меньшим числом участников.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612"/>
      <w:bookmarkEnd w:id="12"/>
      <w:r w:rsidRPr="00067471">
        <w:rPr>
          <w:rFonts w:ascii="Times New Roman" w:hAnsi="Times New Roman" w:cs="Times New Roman"/>
          <w:sz w:val="24"/>
          <w:szCs w:val="24"/>
        </w:rPr>
        <w:t>&lt;3&gt; К досуговым объектам относятся кружковые комнаты, зрительные залы (площадки), помещения для малых спортивных форм, приклубные парки и сады, литературные, музыкальные гостиные, комнаты для отдыха, детские комнаты, помещения для обрядов и ритуалов. Учитываются оборудованные и используемые досуговые объекты, которые зафиксированы в уставе учреждения культуры клубного типа.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1.1. Общая сумма баллов для отнесения учреждения культуры клубного типа к соответствующей группе по оплате труда руководителя складывается из суммы условных баллов, установленных для каждого объемного показателя.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Группы по оплате труда руководителей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учреждений культуры клубного типа и муниципальных парков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культуры и отдыха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2.1. По результатам анализа статистических данных муниципальных учреждений культуры клубного типа применяются следующие количественные значения сумм условных баллов для отнесения к группам по оплате труда руководителей.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67471">
        <w:rPr>
          <w:rFonts w:ascii="Times New Roman" w:hAnsi="Times New Roman" w:cs="Times New Roman"/>
          <w:sz w:val="24"/>
          <w:szCs w:val="24"/>
        </w:rPr>
        <w:t>аблица 2</w:t>
      </w: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073A2" w:rsidRPr="000D774F" w:rsidRDefault="001073A2" w:rsidP="001073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774F">
        <w:rPr>
          <w:rFonts w:ascii="Times New Roman" w:hAnsi="Times New Roman" w:cs="Times New Roman"/>
          <w:b w:val="0"/>
          <w:sz w:val="24"/>
          <w:szCs w:val="24"/>
        </w:rPr>
        <w:t>Группы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774F">
        <w:rPr>
          <w:rFonts w:ascii="Times New Roman" w:hAnsi="Times New Roman" w:cs="Times New Roman"/>
          <w:b w:val="0"/>
          <w:sz w:val="24"/>
          <w:szCs w:val="24"/>
        </w:rPr>
        <w:t>по оплате труда руководителей муниципальных учреждений</w:t>
      </w: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774F">
        <w:rPr>
          <w:rFonts w:ascii="Times New Roman" w:hAnsi="Times New Roman" w:cs="Times New Roman"/>
          <w:b w:val="0"/>
          <w:sz w:val="24"/>
          <w:szCs w:val="24"/>
        </w:rPr>
        <w:t>культуры клубного типа</w:t>
      </w:r>
    </w:p>
    <w:p w:rsidR="001073A2" w:rsidRPr="00753926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9340" w:type="dxa"/>
        <w:jc w:val="center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1065"/>
        <w:gridCol w:w="1028"/>
        <w:gridCol w:w="1010"/>
        <w:gridCol w:w="1133"/>
        <w:gridCol w:w="1702"/>
      </w:tblGrid>
      <w:tr w:rsidR="001073A2" w:rsidRPr="00067471" w:rsidTr="000F483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Тип, вид учреждения культуры</w:t>
            </w:r>
          </w:p>
        </w:tc>
        <w:tc>
          <w:tcPr>
            <w:tcW w:w="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руководителя (в зависимости от количества условных баллов)</w:t>
            </w:r>
          </w:p>
        </w:tc>
      </w:tr>
      <w:tr w:rsidR="001073A2" w:rsidRPr="00067471" w:rsidTr="000F483E">
        <w:trPr>
          <w:trHeight w:val="25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положенные в городских округах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401-600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201-400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91-200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70-90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Показатели ниже IV-й группы по оплате труда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клубного типа, расположенные </w:t>
            </w:r>
            <w:r w:rsidRPr="00894503">
              <w:rPr>
                <w:rFonts w:ascii="Times New Roman" w:hAnsi="Times New Roman" w:cs="Times New Roman"/>
                <w:sz w:val="24"/>
                <w:szCs w:val="24"/>
              </w:rPr>
              <w:t>на территории сельских населенных пунктов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71-90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46-70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3</w:t>
      </w: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</w:p>
    <w:p w:rsidR="001073A2" w:rsidRPr="000D774F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774F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муниципальных парков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774F">
        <w:rPr>
          <w:rFonts w:ascii="Times New Roman" w:hAnsi="Times New Roman" w:cs="Times New Roman"/>
          <w:b w:val="0"/>
          <w:sz w:val="24"/>
          <w:szCs w:val="24"/>
        </w:rPr>
        <w:t>культуры и отдыха</w:t>
      </w:r>
    </w:p>
    <w:p w:rsidR="001073A2" w:rsidRPr="00753926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9456" w:type="dxa"/>
        <w:jc w:val="center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1027"/>
        <w:gridCol w:w="1042"/>
        <w:gridCol w:w="1017"/>
        <w:gridCol w:w="1014"/>
        <w:gridCol w:w="1954"/>
      </w:tblGrid>
      <w:tr w:rsidR="001073A2" w:rsidRPr="00067471" w:rsidTr="000F483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Объемные показатели отнесения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руководителя (в зависимости от количества единиц измерения)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tabs>
                <w:tab w:val="righ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в течение сезона механизированных аттракционов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Показатели ниже IV-й группы по оплате труда</w:t>
            </w:r>
          </w:p>
        </w:tc>
      </w:tr>
      <w:tr w:rsidR="001073A2" w:rsidRPr="00067471" w:rsidTr="000F48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tabs>
                <w:tab w:val="righ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досуговых объектов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3A2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 Порядок отнесения учре</w:t>
      </w:r>
      <w:r>
        <w:rPr>
          <w:rFonts w:ascii="Times New Roman" w:hAnsi="Times New Roman" w:cs="Times New Roman"/>
          <w:sz w:val="24"/>
          <w:szCs w:val="24"/>
        </w:rPr>
        <w:t xml:space="preserve">ждений культуры клубного </w:t>
      </w:r>
      <w:r w:rsidRPr="00067471">
        <w:rPr>
          <w:rFonts w:ascii="Times New Roman" w:hAnsi="Times New Roman" w:cs="Times New Roman"/>
          <w:sz w:val="24"/>
          <w:szCs w:val="24"/>
        </w:rPr>
        <w:t>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парков культуры и отдыха к группам по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труда руководителей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3.1. Группы по оплате труда руководителей учреждений культуры клубного типа, парков культуры и отдыха устанавливаются по показателям их работы за год (</w:t>
      </w:r>
      <w:hyperlink r:id="rId16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7-НК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3.2. Учреждения культуры клубного типа, парки культуры и отдыха, отнесенные к первой группе по оплате труда руководителя, объемные показатели деятельности, которых в полтора и более раз превышают объемные показатели, установленные для первой группы по оплате труда руководителя, могут быть отнесены к ведущей группе по оплате труда.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3.3. В учреждениях культуры клубного типа, находящихся на капитальном ремонте более одного года, группа по оплате труда руководителя устанавливается на группу ниже той группы, к которой было отнесено учреждение культуры клубного типа до начала ремонта.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3.4. Муниципальные методические и информационно-методические центры, основной целью которых является организационно-методическое обеспечение </w:t>
      </w:r>
      <w:r w:rsidRPr="00067471">
        <w:rPr>
          <w:rFonts w:ascii="Times New Roman" w:hAnsi="Times New Roman" w:cs="Times New Roman"/>
          <w:sz w:val="24"/>
          <w:szCs w:val="24"/>
        </w:rPr>
        <w:lastRenderedPageBreak/>
        <w:t>деятельности учреждений культуры, относятся ко второй группе по оплате труда руководителей муниципальных учреждений культуры клубного типа.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Раздел 2.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униципальные общедоступные библиотеки</w:t>
      </w:r>
    </w:p>
    <w:p w:rsidR="001073A2" w:rsidRPr="00067471" w:rsidRDefault="001073A2" w:rsidP="00107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Объемные показатели отнесения общедоступных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муниципальных библиотек к группам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по оплате труда руководителей</w:t>
      </w: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4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753926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централизованных библиотечных</w:t>
      </w:r>
    </w:p>
    <w:p w:rsidR="001073A2" w:rsidRPr="00753926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 xml:space="preserve">систем (ЦБС) </w:t>
      </w:r>
    </w:p>
    <w:tbl>
      <w:tblPr>
        <w:tblpPr w:leftFromText="180" w:rightFromText="180" w:vertAnchor="text" w:horzAnchor="margin" w:tblpXSpec="right" w:tblpY="194"/>
        <w:tblW w:w="93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3091"/>
        <w:gridCol w:w="3118"/>
      </w:tblGrid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 руководителей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Среднегодовое число читателей (тыс. чел.)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книговыдач (тыс. экз.)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1000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30 до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600 до 1000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200 до 600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100 до 200</w:t>
            </w:r>
          </w:p>
        </w:tc>
      </w:tr>
      <w:tr w:rsidR="001073A2" w:rsidRPr="00067471" w:rsidTr="000F48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100</w:t>
            </w:r>
          </w:p>
        </w:tc>
      </w:tr>
    </w:tbl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>
        <w:tab/>
      </w:r>
      <w:r w:rsidRPr="00067471">
        <w:rPr>
          <w:rFonts w:ascii="Times New Roman" w:hAnsi="Times New Roman" w:cs="Times New Roman"/>
          <w:sz w:val="24"/>
          <w:szCs w:val="24"/>
        </w:rPr>
        <w:t>Таблица 5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753926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общедоступных библиотек,</w:t>
      </w:r>
    </w:p>
    <w:p w:rsidR="001073A2" w:rsidRPr="00753926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>не входящих в состав централизованных библиотечных систем</w:t>
      </w:r>
    </w:p>
    <w:p w:rsidR="001073A2" w:rsidRPr="00753926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12"/>
          <w:szCs w:val="24"/>
        </w:rPr>
      </w:pPr>
    </w:p>
    <w:tbl>
      <w:tblPr>
        <w:tblW w:w="9274" w:type="dxa"/>
        <w:jc w:val="right"/>
        <w:tblInd w:w="-3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926"/>
        <w:gridCol w:w="3230"/>
      </w:tblGrid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 руководителей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Среднегодовое число читателей (тыс. чел.)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книговыдач (тыс. экз.)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200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100 до 200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3 до 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60 до 100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 до 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20 до 60</w:t>
            </w:r>
          </w:p>
        </w:tc>
      </w:tr>
      <w:tr w:rsidR="001073A2" w:rsidRPr="00067471" w:rsidTr="000F483E">
        <w:trPr>
          <w:jc w:val="right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</w:tr>
    </w:tbl>
    <w:p w:rsidR="001073A2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Порядок отнесения общедоступных библиотек к группам по оплате труда руководителей</w:t>
      </w:r>
    </w:p>
    <w:p w:rsidR="001073A2" w:rsidRPr="00067471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2.1. Группы по оплате труда руководителей общедоступных библиотек устанавливаются по показателям их работы за год (</w:t>
      </w:r>
      <w:hyperlink r:id="rId17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6-НК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067471">
        <w:rPr>
          <w:rFonts w:ascii="Times New Roman" w:hAnsi="Times New Roman" w:cs="Times New Roman"/>
          <w:b w:val="0"/>
          <w:sz w:val="24"/>
          <w:szCs w:val="24"/>
        </w:rPr>
        <w:lastRenderedPageBreak/>
        <w:t>2.2. Отнесение централь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ных библиотек городского округа, </w:t>
      </w:r>
      <w:r w:rsidRPr="00067471">
        <w:rPr>
          <w:rFonts w:ascii="Times New Roman" w:hAnsi="Times New Roman" w:cs="Times New Roman"/>
          <w:b w:val="0"/>
          <w:sz w:val="24"/>
          <w:szCs w:val="24"/>
        </w:rPr>
        <w:t>в том числе опорных библиотек, являющихся универсальными общедоступными библиотеками и выполняющих возложенные на них функции координационного и научно-методического центра, межбиблиотечного абонемента для общедоступных библиотек соответствующего уровня, осуществляется на одну группу выше по сравнению с установленной по объемным показателям группой.</w:t>
      </w:r>
    </w:p>
    <w:p w:rsidR="001073A2" w:rsidRDefault="001073A2" w:rsidP="001073A2">
      <w:pPr>
        <w:tabs>
          <w:tab w:val="left" w:pos="1959"/>
        </w:tabs>
      </w:pPr>
    </w:p>
    <w:p w:rsidR="001073A2" w:rsidRPr="00067471" w:rsidRDefault="001073A2" w:rsidP="001073A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Раздел 3.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7471">
        <w:rPr>
          <w:rFonts w:ascii="Times New Roman" w:hAnsi="Times New Roman" w:cs="Times New Roman"/>
          <w:sz w:val="24"/>
          <w:szCs w:val="24"/>
        </w:rPr>
        <w:t>униципальные музеи, музеи-заповедники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(музеи-усадьбы), галереи, выставочные залы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другие учреждения музейного типа</w:t>
      </w:r>
    </w:p>
    <w:p w:rsidR="001073A2" w:rsidRPr="00067471" w:rsidRDefault="001073A2" w:rsidP="00107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Объемные показатели отнесения муниципальных музеев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других учреждений музейного типа к группам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по оплате труда руководителей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1.1. Муниципальные музеи и другие учреждения музейного типа относятся к группам по оплате труда руководителей по следующим показателям: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6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53926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муниципальных музеев</w:t>
      </w:r>
    </w:p>
    <w:p w:rsidR="001073A2" w:rsidRPr="00B241D5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16"/>
          <w:szCs w:val="24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0"/>
      </w:tblGrid>
      <w:tr w:rsidR="001073A2" w:rsidTr="000F483E">
        <w:tc>
          <w:tcPr>
            <w:tcW w:w="3190" w:type="dxa"/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 руководителей</w:t>
            </w:r>
          </w:p>
        </w:tc>
        <w:tc>
          <w:tcPr>
            <w:tcW w:w="3190" w:type="dxa"/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в год (тыс. чел.)</w:t>
            </w:r>
          </w:p>
        </w:tc>
        <w:tc>
          <w:tcPr>
            <w:tcW w:w="3190" w:type="dxa"/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экспонатов основного и научно-вспомогательного фондов (тыс. ед.)</w:t>
            </w:r>
          </w:p>
        </w:tc>
      </w:tr>
      <w:tr w:rsidR="001073A2" w:rsidTr="000F483E">
        <w:tc>
          <w:tcPr>
            <w:tcW w:w="9570" w:type="dxa"/>
            <w:gridSpan w:val="3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Исторические и краеведческие музеи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30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20 до 30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20 до 25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20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15 до 20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</w:tc>
      </w:tr>
      <w:tr w:rsidR="001073A2" w:rsidTr="000F483E">
        <w:tc>
          <w:tcPr>
            <w:tcW w:w="9570" w:type="dxa"/>
            <w:gridSpan w:val="3"/>
          </w:tcPr>
          <w:p w:rsidR="001073A2" w:rsidRDefault="001073A2" w:rsidP="000F483E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Художественные (изобразительных и других видов искусств) музеи,</w:t>
            </w:r>
          </w:p>
          <w:p w:rsidR="001073A2" w:rsidRPr="00067471" w:rsidRDefault="001073A2" w:rsidP="000F483E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картинные галереи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15 до 20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 до 5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</w:tr>
      <w:tr w:rsidR="001073A2" w:rsidTr="000F483E">
        <w:tc>
          <w:tcPr>
            <w:tcW w:w="9570" w:type="dxa"/>
            <w:gridSpan w:val="3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Литературные, мемориальные музеи и другие учреждения музейного типа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6 до 10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2 до 5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3 до 6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</w:tc>
      </w:tr>
      <w:tr w:rsidR="001073A2" w:rsidTr="000F483E"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3190" w:type="dxa"/>
          </w:tcPr>
          <w:p w:rsidR="001073A2" w:rsidRPr="00067471" w:rsidRDefault="001073A2" w:rsidP="000F483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1.2. Группы по оплате труда руководителей музеев устанавливаются по показателям их работы за год (</w:t>
      </w:r>
      <w:hyperlink r:id="rId18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8-НК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1.3. Для музеев с уровнем эффективности музейной деятельности ниже нормативного минимума (научная обработанность фондов - 40 процентов, охват посетителей экскурсионным обслуживанием - 30 процентов) группа по оплате труда руководителей может быть снижена.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tabs>
          <w:tab w:val="left" w:pos="36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1D5">
        <w:rPr>
          <w:rFonts w:ascii="Times New Roman" w:hAnsi="Times New Roman"/>
          <w:b/>
          <w:sz w:val="24"/>
          <w:szCs w:val="24"/>
        </w:rPr>
        <w:t>2. Галереи и выставочные залы</w:t>
      </w:r>
    </w:p>
    <w:p w:rsidR="001073A2" w:rsidRPr="00B241D5" w:rsidRDefault="001073A2" w:rsidP="001073A2">
      <w:pPr>
        <w:tabs>
          <w:tab w:val="left" w:pos="36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2.1. Галереи и выставочные залы, не имеющие основного фонда, относятся к группам по оплате руководителей в зависимости от их посещаемости в год по следующим показателям: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7</w:t>
      </w: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C56BD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56BD1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муниципальных галерей</w:t>
      </w:r>
    </w:p>
    <w:p w:rsidR="001073A2" w:rsidRPr="00C56BD1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56BD1">
        <w:rPr>
          <w:rFonts w:ascii="Times New Roman" w:hAnsi="Times New Roman" w:cs="Times New Roman"/>
          <w:b w:val="0"/>
          <w:sz w:val="24"/>
          <w:szCs w:val="24"/>
        </w:rPr>
        <w:t>и выставочных залов, не имеющих основного фонда</w:t>
      </w: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0"/>
        <w:gridCol w:w="3792"/>
      </w:tblGrid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</w:t>
            </w:r>
          </w:p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 год (тыс. чел.)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15 до 20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</w:tr>
      <w:tr w:rsidR="001073A2" w:rsidRPr="00067471" w:rsidTr="000F483E">
        <w:trPr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Не отнесенные к группам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2.2. Группы по оплате труда руководителей галерей и выставочных залов устанавливаются по показателям их работы за год (</w:t>
      </w:r>
      <w:hyperlink r:id="rId19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8-НК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C56BD1" w:rsidRDefault="001073A2" w:rsidP="001073A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Раздел 4.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56BD1">
        <w:rPr>
          <w:rFonts w:ascii="Times New Roman" w:hAnsi="Times New Roman" w:cs="Times New Roman"/>
          <w:sz w:val="24"/>
          <w:szCs w:val="24"/>
        </w:rPr>
        <w:t>униципальные учреждения исполнительского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BD1">
        <w:rPr>
          <w:rFonts w:ascii="Times New Roman" w:hAnsi="Times New Roman" w:cs="Times New Roman"/>
          <w:sz w:val="24"/>
          <w:szCs w:val="24"/>
        </w:rPr>
        <w:t>искусства (театры, концертные залы, цирки, концертные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BD1">
        <w:rPr>
          <w:rFonts w:ascii="Times New Roman" w:hAnsi="Times New Roman" w:cs="Times New Roman"/>
          <w:sz w:val="24"/>
          <w:szCs w:val="24"/>
        </w:rPr>
        <w:t>организации, музыкальные и танцевальные коллективы и т.п.)</w:t>
      </w:r>
    </w:p>
    <w:p w:rsidR="001073A2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 Объемные показатели отнесения муниципальных театров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Pr="00067471">
        <w:rPr>
          <w:rFonts w:ascii="Times New Roman" w:hAnsi="Times New Roman" w:cs="Times New Roman"/>
          <w:sz w:val="24"/>
          <w:szCs w:val="24"/>
        </w:rPr>
        <w:lastRenderedPageBreak/>
        <w:t>учреждений исполнительского искусства к группам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по оплате труда руководителей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1.1. Муниципальные театры относятся к группам по оплате труда руководителей по следующим показателям: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Таблица 8</w:t>
      </w:r>
    </w:p>
    <w:p w:rsidR="001073A2" w:rsidRPr="00C56BD1" w:rsidRDefault="001073A2" w:rsidP="001073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56BD1">
        <w:rPr>
          <w:rFonts w:ascii="Times New Roman" w:hAnsi="Times New Roman" w:cs="Times New Roman"/>
          <w:b w:val="0"/>
          <w:sz w:val="24"/>
          <w:szCs w:val="24"/>
        </w:rPr>
        <w:t>Группы по оплате труда руководителей муниципальных театров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pPr w:leftFromText="180" w:rightFromText="180" w:vertAnchor="text" w:horzAnchor="margin" w:tblpX="204" w:tblpY="-18"/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410"/>
        <w:gridCol w:w="4536"/>
      </w:tblGrid>
      <w:tr w:rsidR="001073A2" w:rsidRPr="00067471" w:rsidTr="000F48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Число проведенных мероприятий в год (единиц)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Соотношение числа зрителей, посетивших спектакли (мероприятия) театра за год, к вместимости зрительного зала (основного + дополнительного) (чел./мест)</w:t>
            </w:r>
          </w:p>
        </w:tc>
      </w:tr>
      <w:tr w:rsidR="001073A2" w:rsidRPr="00067471" w:rsidTr="000F48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</w:tr>
      <w:tr w:rsidR="001073A2" w:rsidRPr="00067471" w:rsidTr="000F48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67471">
        <w:rPr>
          <w:rFonts w:ascii="Times New Roman" w:hAnsi="Times New Roman" w:cs="Times New Roman"/>
          <w:sz w:val="24"/>
          <w:szCs w:val="24"/>
        </w:rPr>
        <w:t>.2. Группы по оплате труда руководителей театров, концертных залов, цирков и других учреждений исполнительского искусства устанавливаются по показателям их работы за год (</w:t>
      </w:r>
      <w:hyperlink r:id="rId20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9-НК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1.3. К проведенным мероприятиям относятся спектакли, концерты, творческие вечера и т.п. (</w:t>
      </w:r>
      <w:hyperlink r:id="rId21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строка 06, графа 3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9-НК).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1.4. Соотношение числа зрителей, посетивших спектакли (мероприятия) театра за год, к вместимости зрительного зала рассчитывается как отношение числа зрителей </w:t>
      </w:r>
      <w:hyperlink r:id="rId22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(строка 06, графа 5)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к вместимости зрительного зала (площадки) (</w:t>
      </w:r>
      <w:hyperlink r:id="rId23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строка 01, графа 12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+ </w:t>
      </w:r>
      <w:hyperlink r:id="rId24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графа 13</w:t>
        </w:r>
      </w:hyperlink>
      <w:r w:rsidRPr="00067471">
        <w:rPr>
          <w:rFonts w:ascii="Times New Roman" w:hAnsi="Times New Roman" w:cs="Times New Roman"/>
          <w:sz w:val="24"/>
          <w:szCs w:val="24"/>
        </w:rPr>
        <w:t>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1.5. Если у театра отсутствует сценическая площадка, то группа по оплате труда руководителей может опр</w:t>
      </w:r>
      <w:r>
        <w:rPr>
          <w:rFonts w:ascii="Times New Roman" w:hAnsi="Times New Roman" w:cs="Times New Roman"/>
          <w:sz w:val="24"/>
          <w:szCs w:val="24"/>
        </w:rPr>
        <w:t>еделяться только по показателю «</w:t>
      </w:r>
      <w:r w:rsidRPr="00067471">
        <w:rPr>
          <w:rFonts w:ascii="Times New Roman" w:hAnsi="Times New Roman" w:cs="Times New Roman"/>
          <w:sz w:val="24"/>
          <w:szCs w:val="24"/>
        </w:rPr>
        <w:t>Число проведенных мероприятий в год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7471">
        <w:rPr>
          <w:rFonts w:ascii="Times New Roman" w:hAnsi="Times New Roman" w:cs="Times New Roman"/>
          <w:sz w:val="24"/>
          <w:szCs w:val="24"/>
        </w:rPr>
        <w:t>.</w:t>
      </w:r>
    </w:p>
    <w:p w:rsidR="001073A2" w:rsidRDefault="001073A2" w:rsidP="00107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 Муниципальные концертные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и самостоятельные коллективы</w:t>
      </w:r>
    </w:p>
    <w:p w:rsidR="001073A2" w:rsidRPr="00067471" w:rsidRDefault="001073A2" w:rsidP="001073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2.1. Муниципальные концертные организации, музыкальные и танцевальные коллективы относятся к группам по оплате труда руководителей по следующим показателям:</w:t>
      </w:r>
    </w:p>
    <w:p w:rsidR="001073A2" w:rsidRDefault="001073A2" w:rsidP="00107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Pr="00067471" w:rsidRDefault="001073A2" w:rsidP="001073A2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</w:t>
      </w:r>
      <w:r w:rsidRPr="00067471">
        <w:rPr>
          <w:rFonts w:ascii="Times New Roman" w:hAnsi="Times New Roman" w:cs="Times New Roman"/>
          <w:sz w:val="24"/>
          <w:szCs w:val="24"/>
        </w:rPr>
        <w:t>блица 9</w:t>
      </w:r>
    </w:p>
    <w:p w:rsidR="001073A2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1073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56BD1">
        <w:rPr>
          <w:rFonts w:ascii="Times New Roman" w:hAnsi="Times New Roman" w:cs="Times New Roman"/>
          <w:b w:val="0"/>
          <w:sz w:val="24"/>
          <w:szCs w:val="24"/>
        </w:rPr>
        <w:t>Группы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56BD1">
        <w:rPr>
          <w:rFonts w:ascii="Times New Roman" w:hAnsi="Times New Roman" w:cs="Times New Roman"/>
          <w:b w:val="0"/>
          <w:sz w:val="24"/>
          <w:szCs w:val="24"/>
        </w:rPr>
        <w:t>по оплате труда руководителей муниципальных концертных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56BD1">
        <w:rPr>
          <w:rFonts w:ascii="Times New Roman" w:hAnsi="Times New Roman" w:cs="Times New Roman"/>
          <w:b w:val="0"/>
          <w:sz w:val="24"/>
          <w:szCs w:val="24"/>
        </w:rPr>
        <w:t>организаций и самостоятельных коллективов</w:t>
      </w:r>
    </w:p>
    <w:p w:rsidR="001073A2" w:rsidRPr="00C4465E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9498" w:type="dxa"/>
        <w:jc w:val="center"/>
        <w:tblInd w:w="2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7"/>
        <w:gridCol w:w="3627"/>
        <w:gridCol w:w="3514"/>
      </w:tblGrid>
      <w:tr w:rsidR="001073A2" w:rsidRPr="00067471" w:rsidTr="000F483E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Число проведенных концертов (мероприятий) в год (единиц)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Число зрителей, посетивших концерты (мероприятия) за год (тыс. чел.)</w:t>
            </w:r>
          </w:p>
        </w:tc>
      </w:tr>
      <w:tr w:rsidR="001073A2" w:rsidRPr="00067471" w:rsidTr="000F483E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60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</w:tr>
      <w:tr w:rsidR="001073A2" w:rsidRPr="00067471" w:rsidTr="000F483E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60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A2" w:rsidRPr="00067471" w:rsidRDefault="001073A2" w:rsidP="000F4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</w:tr>
    </w:tbl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lastRenderedPageBreak/>
        <w:t>2.2. Группы по оплате труда руководителей музыкальных и танцевальных коллективов, концертных организаций устанавливаются по показателям их работы за год (</w:t>
      </w:r>
      <w:hyperlink r:id="rId25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67471">
          <w:rPr>
            <w:rFonts w:ascii="Times New Roman" w:hAnsi="Times New Roman" w:cs="Times New Roman"/>
            <w:sz w:val="24"/>
            <w:szCs w:val="24"/>
          </w:rPr>
          <w:t xml:space="preserve"> 12-НК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статистического наблюдения).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2.3. Число проведенных концертов (мероприятий) - </w:t>
      </w:r>
      <w:hyperlink r:id="rId26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строка 06, графа 3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sz w:val="24"/>
          <w:szCs w:val="24"/>
        </w:rPr>
        <w:t xml:space="preserve">              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12-НК - за последний отчетный год.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2.4. Число зрителей, посетивших концерты (мероприятия) - </w:t>
      </w:r>
      <w:hyperlink r:id="rId27" w:tooltip="Приказ Росстата от 15.07.2011 N 324 (ред. от 05.03.2015, с изм. от 06.08.2015) &quot;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&quot;------------ Утратил силу или отменен{КонсультантПлюс}" w:history="1">
        <w:r w:rsidRPr="00067471">
          <w:rPr>
            <w:rFonts w:ascii="Times New Roman" w:hAnsi="Times New Roman" w:cs="Times New Roman"/>
            <w:sz w:val="24"/>
            <w:szCs w:val="24"/>
          </w:rPr>
          <w:t>строка 06, графа 5</w:t>
        </w:r>
      </w:hyperlink>
      <w:r w:rsidRPr="00067471">
        <w:rPr>
          <w:rFonts w:ascii="Times New Roman" w:hAnsi="Times New Roman" w:cs="Times New Roman"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12-НК - за последний отчетный год.</w:t>
      </w:r>
    </w:p>
    <w:p w:rsidR="001073A2" w:rsidRPr="00067471" w:rsidRDefault="001073A2" w:rsidP="001073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2.5. Концертные организации, музыкальные и танцеваль</w:t>
      </w:r>
      <w:r>
        <w:rPr>
          <w:rFonts w:ascii="Times New Roman" w:hAnsi="Times New Roman" w:cs="Times New Roman"/>
          <w:sz w:val="24"/>
          <w:szCs w:val="24"/>
        </w:rPr>
        <w:t>ные коллективы, имеющие звание «</w:t>
      </w:r>
      <w:r w:rsidRPr="00067471">
        <w:rPr>
          <w:rFonts w:ascii="Times New Roman" w:hAnsi="Times New Roman" w:cs="Times New Roman"/>
          <w:sz w:val="24"/>
          <w:szCs w:val="24"/>
        </w:rPr>
        <w:t>Академический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7471">
        <w:rPr>
          <w:rFonts w:ascii="Times New Roman" w:hAnsi="Times New Roman" w:cs="Times New Roman"/>
          <w:sz w:val="24"/>
          <w:szCs w:val="24"/>
        </w:rPr>
        <w:t xml:space="preserve"> или лауреата международных фестивалей, смотров, конкурсов за отчетный период, могут быть отнесены на одну группу выше по сравнению с установленной по объемным показателям группой по оплате труда.</w:t>
      </w:r>
    </w:p>
    <w:p w:rsidR="004D790D" w:rsidRPr="00067471" w:rsidRDefault="004D790D" w:rsidP="004D79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41D5" w:rsidRDefault="00B241D5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468D" w:rsidRDefault="00BF468D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3A2" w:rsidRDefault="001073A2" w:rsidP="004D790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Normal"/>
        <w:ind w:firstLine="496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067471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747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4D790D" w:rsidRPr="00067471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4D790D" w:rsidRPr="00067471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4D790D" w:rsidRPr="00067471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4D790D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>Московской области сферы культуры</w:t>
      </w:r>
    </w:p>
    <w:p w:rsidR="004D790D" w:rsidRPr="00067471" w:rsidRDefault="004D790D" w:rsidP="004D790D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C4465E" w:rsidRPr="00067471" w:rsidRDefault="00C4465E" w:rsidP="004D790D">
      <w:pPr>
        <w:pStyle w:val="ConsPlusNormal"/>
        <w:ind w:firstLine="5812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1927"/>
      <w:bookmarkEnd w:id="13"/>
      <w:r>
        <w:rPr>
          <w:rFonts w:ascii="Times New Roman" w:hAnsi="Times New Roman" w:cs="Times New Roman"/>
          <w:sz w:val="24"/>
          <w:szCs w:val="24"/>
        </w:rPr>
        <w:t>П</w:t>
      </w:r>
      <w:r w:rsidRPr="00067471">
        <w:rPr>
          <w:rFonts w:ascii="Times New Roman" w:hAnsi="Times New Roman" w:cs="Times New Roman"/>
          <w:sz w:val="24"/>
          <w:szCs w:val="24"/>
        </w:rPr>
        <w:t>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471">
        <w:rPr>
          <w:rFonts w:ascii="Times New Roman" w:hAnsi="Times New Roman" w:cs="Times New Roman"/>
          <w:sz w:val="24"/>
          <w:szCs w:val="24"/>
        </w:rPr>
        <w:t>высококвалифицированных рабочих учреждений культуры,</w:t>
      </w:r>
    </w:p>
    <w:p w:rsidR="004D790D" w:rsidRDefault="004D790D" w:rsidP="004D790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занятых на:</w:t>
      </w:r>
    </w:p>
    <w:p w:rsidR="004D790D" w:rsidRDefault="004D790D" w:rsidP="004D790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Pr="00067471">
        <w:rPr>
          <w:rFonts w:ascii="Times New Roman" w:hAnsi="Times New Roman" w:cs="Times New Roman"/>
          <w:sz w:val="24"/>
          <w:szCs w:val="24"/>
        </w:rPr>
        <w:t>ажных и ответственных работах</w:t>
      </w:r>
    </w:p>
    <w:p w:rsidR="004D790D" w:rsidRPr="00067471" w:rsidRDefault="004D790D" w:rsidP="004D79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56"/>
      </w:tblGrid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C56BD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профессий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Бутафор-декоратор, занятый изготовлением особо сложных скульптурных изделий и декораций для театральных постановок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Гример-постижер, занятый изготовлением специальных париков и выполнением портретных и особо сложных гримов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Макетчик, занятый изготовлением особо сложных макетов для театральных постановок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Осветитель, ведущий разработку схем освещения и световых эффектов в сложных по оформлению спектаклях, цирковых представлениях, концертных программах, отбор и установку средств операторского освещения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Закройщик, занятый изготовлением особо сложных исторических костюмов для театральных постановок по собственным эскизам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Реставратор-ремонтировщик органов, особо ценных и уникальных пианино, роялей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Реставратор-ремонтировщик уникальных смычковых и щипковых музыкальных инструментов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Столяр, занятый ремонтом и реставрацией музейной и художественной мебели из дерева ценных пород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Рабочий по уходу за животными, представляющими особую опасность для жизни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Слесари, электромонтеры, электромеханики, наладчики, занятые ремонтом, наладкой, монтажом и обслуживанием особо сложного и уникального оборудования, контрольно-измерительных приборов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Водители автобусов, имеющие 1 класс и занятые перевозкой участников профессиональных художественных коллективов; автоклубов, оборудованных специальными техническими средствами, осуществляющие перевозку художественных коллективов и специалистов для культурного обслуживания населения; машинист сцены, возглавляющий монтировочную часть с численностью более 10 человек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Машинист сцены, возглавляющий монтировочную часть с численностью рабочих менее 10 человек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Переплетчик, занятый переплетением особо ценных книг и особо важных документов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Реставратор редких и ценных книг, рукописей и документов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Фотограф, занятый выполнением репродуцированных работ и реставрацией особо важных документов с угасающими текстами</w:t>
            </w:r>
          </w:p>
        </w:tc>
      </w:tr>
      <w:tr w:rsidR="004D790D" w:rsidRPr="00067471" w:rsidTr="006650F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Таксидермист</w:t>
            </w:r>
          </w:p>
        </w:tc>
      </w:tr>
    </w:tbl>
    <w:p w:rsidR="004D790D" w:rsidRDefault="004D790D" w:rsidP="004D790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D790D" w:rsidRPr="00067471" w:rsidRDefault="004D790D" w:rsidP="004D790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D790D" w:rsidRDefault="004D790D" w:rsidP="004D790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7471">
        <w:rPr>
          <w:rFonts w:ascii="Times New Roman" w:hAnsi="Times New Roman" w:cs="Times New Roman"/>
          <w:sz w:val="24"/>
          <w:szCs w:val="24"/>
        </w:rPr>
        <w:t>собо важных и особо ответственных работах</w:t>
      </w:r>
    </w:p>
    <w:p w:rsidR="004D790D" w:rsidRPr="00067471" w:rsidRDefault="004D790D" w:rsidP="004D79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7471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pPr w:leftFromText="180" w:rightFromText="180" w:vertAnchor="text" w:horzAnchor="margin" w:tblpY="-66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663"/>
        <w:gridCol w:w="1205"/>
        <w:gridCol w:w="4890"/>
      </w:tblGrid>
      <w:tr w:rsidR="004D790D" w:rsidRPr="00067471" w:rsidTr="006650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Разряд тарифной сетки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4D790D" w:rsidRPr="00067471" w:rsidTr="00B241D5">
        <w:trPr>
          <w:trHeight w:val="2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790D" w:rsidRPr="00067471" w:rsidTr="006650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Полная регулировка клавишно- молоточного и педального механизма пианино и рояля. Расчет мензуры струн и выполнение всех работ по струнам пианино и рояля. Замена отдельных узлов и деталей, устранение дефектов. Настройка пианино и рояля всех систем и марок применительно к акустике зала. Интонировка пианино и рояля по всему диапазону</w:t>
            </w:r>
          </w:p>
        </w:tc>
      </w:tr>
      <w:tr w:rsidR="004D790D" w:rsidRPr="00067471" w:rsidTr="006650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0D" w:rsidRPr="00067471" w:rsidRDefault="004D790D" w:rsidP="0066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1">
              <w:rPr>
                <w:rFonts w:ascii="Times New Roman" w:hAnsi="Times New Roman" w:cs="Times New Roman"/>
                <w:sz w:val="24"/>
                <w:szCs w:val="24"/>
              </w:rPr>
              <w:t>Экспертиза технического состояния пианино и рояля. Полный ремонт всех систем клавишно-молоточного и педального механизма пианино и рояля. Настройка в унисон любого количества инструментов в сочетании (рояль - клавесин, рояль - хаммерклавир, рояль - рояль). Регулировка, настройка и интонировка пианино и рояля с учетом требований исполнителя</w:t>
            </w:r>
          </w:p>
        </w:tc>
      </w:tr>
    </w:tbl>
    <w:p w:rsidR="004D790D" w:rsidRPr="00067471" w:rsidRDefault="004D790D" w:rsidP="004D79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790D" w:rsidRPr="004D790D" w:rsidRDefault="004D790D" w:rsidP="004D790D"/>
    <w:p w:rsidR="004D790D" w:rsidRPr="004D790D" w:rsidRDefault="004D790D" w:rsidP="004D790D"/>
    <w:p w:rsidR="004D790D" w:rsidRPr="004D790D" w:rsidRDefault="004D790D" w:rsidP="004D790D"/>
    <w:p w:rsidR="004D790D" w:rsidRPr="004D790D" w:rsidRDefault="004D790D" w:rsidP="004D790D">
      <w:pPr>
        <w:tabs>
          <w:tab w:val="left" w:pos="3516"/>
        </w:tabs>
      </w:pPr>
      <w:r>
        <w:tab/>
      </w:r>
    </w:p>
    <w:sectPr w:rsidR="004D790D" w:rsidRPr="004D790D" w:rsidSect="00C4465E">
      <w:headerReference w:type="default" r:id="rId28"/>
      <w:footerReference w:type="default" r:id="rId29"/>
      <w:pgSz w:w="11906" w:h="16838"/>
      <w:pgMar w:top="1440" w:right="567" w:bottom="1440" w:left="1985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6F" w:rsidRDefault="00BB486F">
      <w:pPr>
        <w:spacing w:after="0" w:line="240" w:lineRule="auto"/>
      </w:pPr>
      <w:r>
        <w:separator/>
      </w:r>
    </w:p>
  </w:endnote>
  <w:endnote w:type="continuationSeparator" w:id="0">
    <w:p w:rsidR="00BB486F" w:rsidRDefault="00BB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23" w:rsidRDefault="002D5123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23" w:rsidRDefault="002D5123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23" w:rsidRDefault="002D5123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23" w:rsidRDefault="002D5123">
    <w:pPr>
      <w:pStyle w:val="ConsPlusNormal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0D" w:rsidRDefault="004D790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6F" w:rsidRDefault="00BB486F">
      <w:pPr>
        <w:spacing w:after="0" w:line="240" w:lineRule="auto"/>
      </w:pPr>
      <w:r>
        <w:separator/>
      </w:r>
    </w:p>
  </w:footnote>
  <w:footnote w:type="continuationSeparator" w:id="0">
    <w:p w:rsidR="00BB486F" w:rsidRDefault="00BB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23" w:rsidRDefault="002D5123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23" w:rsidRDefault="002D5123">
    <w:pPr>
      <w:pStyle w:val="ConsPlusNor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23" w:rsidRDefault="002D5123">
    <w:pPr>
      <w:pStyle w:val="ConsPlusNormal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23" w:rsidRDefault="002D5123">
    <w:pPr>
      <w:pStyle w:val="ConsPlusNormal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0D" w:rsidRDefault="004D790D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F555A"/>
    <w:rsid w:val="000425BF"/>
    <w:rsid w:val="00067471"/>
    <w:rsid w:val="00080E63"/>
    <w:rsid w:val="00085C35"/>
    <w:rsid w:val="000B524C"/>
    <w:rsid w:val="000B61DF"/>
    <w:rsid w:val="000D774F"/>
    <w:rsid w:val="000F483E"/>
    <w:rsid w:val="001073A2"/>
    <w:rsid w:val="0010775D"/>
    <w:rsid w:val="001468F7"/>
    <w:rsid w:val="00174128"/>
    <w:rsid w:val="00177714"/>
    <w:rsid w:val="001E2FA6"/>
    <w:rsid w:val="00223D57"/>
    <w:rsid w:val="00226021"/>
    <w:rsid w:val="00274D9E"/>
    <w:rsid w:val="002B625A"/>
    <w:rsid w:val="002D5123"/>
    <w:rsid w:val="00300B0F"/>
    <w:rsid w:val="003019CC"/>
    <w:rsid w:val="00312C81"/>
    <w:rsid w:val="003307EF"/>
    <w:rsid w:val="003727A5"/>
    <w:rsid w:val="003953DF"/>
    <w:rsid w:val="003B418E"/>
    <w:rsid w:val="003E3B0F"/>
    <w:rsid w:val="00410DBA"/>
    <w:rsid w:val="0043056E"/>
    <w:rsid w:val="00433190"/>
    <w:rsid w:val="00444786"/>
    <w:rsid w:val="00451F99"/>
    <w:rsid w:val="00463CE4"/>
    <w:rsid w:val="00467CF7"/>
    <w:rsid w:val="00482A98"/>
    <w:rsid w:val="00485489"/>
    <w:rsid w:val="004950BB"/>
    <w:rsid w:val="004A1D4B"/>
    <w:rsid w:val="004B4B68"/>
    <w:rsid w:val="004C11FB"/>
    <w:rsid w:val="004D462F"/>
    <w:rsid w:val="004D790D"/>
    <w:rsid w:val="004F06BB"/>
    <w:rsid w:val="00512EF4"/>
    <w:rsid w:val="0055540C"/>
    <w:rsid w:val="0057458C"/>
    <w:rsid w:val="00597C4F"/>
    <w:rsid w:val="005B7EC6"/>
    <w:rsid w:val="00611FA1"/>
    <w:rsid w:val="0061517E"/>
    <w:rsid w:val="0063023F"/>
    <w:rsid w:val="00643045"/>
    <w:rsid w:val="00645626"/>
    <w:rsid w:val="006650FF"/>
    <w:rsid w:val="00667697"/>
    <w:rsid w:val="00672BFA"/>
    <w:rsid w:val="00691E45"/>
    <w:rsid w:val="006B3B80"/>
    <w:rsid w:val="007354A3"/>
    <w:rsid w:val="00753926"/>
    <w:rsid w:val="00794D98"/>
    <w:rsid w:val="007A159D"/>
    <w:rsid w:val="007A4C27"/>
    <w:rsid w:val="007B5867"/>
    <w:rsid w:val="007D5084"/>
    <w:rsid w:val="007E7E27"/>
    <w:rsid w:val="008104FC"/>
    <w:rsid w:val="008755C7"/>
    <w:rsid w:val="0088772D"/>
    <w:rsid w:val="00894503"/>
    <w:rsid w:val="008F555A"/>
    <w:rsid w:val="009020D9"/>
    <w:rsid w:val="009306C4"/>
    <w:rsid w:val="00986A21"/>
    <w:rsid w:val="009A60CC"/>
    <w:rsid w:val="009E6C4C"/>
    <w:rsid w:val="00A01E22"/>
    <w:rsid w:val="00A10F96"/>
    <w:rsid w:val="00A115DE"/>
    <w:rsid w:val="00A34457"/>
    <w:rsid w:val="00A478DA"/>
    <w:rsid w:val="00A52A5C"/>
    <w:rsid w:val="00AC20E8"/>
    <w:rsid w:val="00AE5E98"/>
    <w:rsid w:val="00AF0785"/>
    <w:rsid w:val="00AF453B"/>
    <w:rsid w:val="00B023E3"/>
    <w:rsid w:val="00B051CD"/>
    <w:rsid w:val="00B241D5"/>
    <w:rsid w:val="00B31757"/>
    <w:rsid w:val="00B451D0"/>
    <w:rsid w:val="00B6434B"/>
    <w:rsid w:val="00BB4699"/>
    <w:rsid w:val="00BB486F"/>
    <w:rsid w:val="00BD2EB9"/>
    <w:rsid w:val="00BE14CC"/>
    <w:rsid w:val="00BF0FDE"/>
    <w:rsid w:val="00BF255F"/>
    <w:rsid w:val="00BF468D"/>
    <w:rsid w:val="00C2376B"/>
    <w:rsid w:val="00C4465E"/>
    <w:rsid w:val="00C45F18"/>
    <w:rsid w:val="00C50185"/>
    <w:rsid w:val="00C54431"/>
    <w:rsid w:val="00C56BD1"/>
    <w:rsid w:val="00C62FC9"/>
    <w:rsid w:val="00CA5C75"/>
    <w:rsid w:val="00CC0CF6"/>
    <w:rsid w:val="00CD29C8"/>
    <w:rsid w:val="00CD375F"/>
    <w:rsid w:val="00CD52E8"/>
    <w:rsid w:val="00CF4BC4"/>
    <w:rsid w:val="00D36297"/>
    <w:rsid w:val="00D6474A"/>
    <w:rsid w:val="00D939E6"/>
    <w:rsid w:val="00DA1828"/>
    <w:rsid w:val="00DA7317"/>
    <w:rsid w:val="00DF5D25"/>
    <w:rsid w:val="00E211C0"/>
    <w:rsid w:val="00E3428A"/>
    <w:rsid w:val="00E46F94"/>
    <w:rsid w:val="00E85BE2"/>
    <w:rsid w:val="00EA2891"/>
    <w:rsid w:val="00EA6A3A"/>
    <w:rsid w:val="00EB1A37"/>
    <w:rsid w:val="00F16178"/>
    <w:rsid w:val="00F212E0"/>
    <w:rsid w:val="00F26F8B"/>
    <w:rsid w:val="00F35B47"/>
    <w:rsid w:val="00F831D5"/>
    <w:rsid w:val="00FD1ACC"/>
    <w:rsid w:val="00F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745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45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745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458C"/>
    <w:rPr>
      <w:rFonts w:cs="Times New Roman"/>
    </w:rPr>
  </w:style>
  <w:style w:type="table" w:styleId="a7">
    <w:name w:val="Table Grid"/>
    <w:basedOn w:val="a1"/>
    <w:uiPriority w:val="59"/>
    <w:rsid w:val="00C4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9FB612F5AFD87F0C92ACA6D495E6FA8689C9E410A1E5AED4282C884225EC270D7A184B29116D6774A54765550EBAD8316BAB2855AE60B4554DY2M" TargetMode="External"/><Relationship Id="rId26" Type="http://schemas.openxmlformats.org/officeDocument/2006/relationships/hyperlink" Target="consultantplus://offline/ref=9FB612F5AFD87F0C92ACA6D495E6FA8689C9E410A1E5AED4282C884225EC270D7A184B29116C6D70A64765550EBAD8316BAB2855AE60B4554DY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B612F5AFD87F0C92ACA6D495E6FA8689C9E410A1E5AED4282C884225EC270D7A184B29116C6F78A54765550EBAD8316BAB2855AE60B4554DY2M" TargetMode="External"/><Relationship Id="rId7" Type="http://schemas.openxmlformats.org/officeDocument/2006/relationships/hyperlink" Target="consultantplus://offline/ref=9FB612F5AFD87F0C92ACA6D495E6FA8681CCEF12A3EFF3DE2075844022E378087D094B2912736F71BE4E310644YAM" TargetMode="Externa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9FB612F5AFD87F0C92ACA6D495E6FA8689C9E410A1E5AED4282C884225EC270D7A184B29116D6F73A34765550EBAD8316BAB2855AE60B4554DY2M" TargetMode="External"/><Relationship Id="rId25" Type="http://schemas.openxmlformats.org/officeDocument/2006/relationships/hyperlink" Target="consultantplus://offline/ref=9FB612F5AFD87F0C92ACA6D495E6FA8689C9E410A1E5AED4282C884225EC270D7A184B29116C6E77A44765550EBAD8316BAB2855AE60B4554DY2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B612F5AFD87F0C92ACA6D495E6FA8689C9E410A1E5AED4282C884225EC270D7A184B29116D6D73A84765550EBAD8316BAB2855AE60B4554DY2M" TargetMode="External"/><Relationship Id="rId20" Type="http://schemas.openxmlformats.org/officeDocument/2006/relationships/hyperlink" Target="consultantplus://offline/ref=9FB612F5AFD87F0C92ACA6D495E6FA8689C9E410A1E5AED4282C884225EC270D7A184B29116C6F75A04765550EBAD8316BAB2855AE60B4554DY2M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9FB612F5AFD87F0C92ACA6D495E6FA8689C9E410A1E5AED4282C884225EC270D7A184B29116C6F77A34765550EBAD8316BAB2855AE60B4554DY2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consultantplus://offline/ref=9FB612F5AFD87F0C92ACA6D495E6FA8689C9E410A1E5AED4282C884225EC270D7A184B29116C6F77A34765550EBAD8316BAB2855AE60B4554DY2M" TargetMode="External"/><Relationship Id="rId28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9FB612F5AFD87F0C92ACA6D495E6FA8689C9E410A1E5AED4282C884225EC270D7A184B29116D6774A54765550EBAD8316BAB2855AE60B4554DY2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yperlink" Target="consultantplus://offline/ref=9FB612F5AFD87F0C92ACA6D495E6FA8689C9E410A1E5AED4282C884225EC270D7A184B29116C6F78A54765550EBAD8316BAB2855AE60B4554DY2M" TargetMode="External"/><Relationship Id="rId27" Type="http://schemas.openxmlformats.org/officeDocument/2006/relationships/hyperlink" Target="consultantplus://offline/ref=9FB612F5AFD87F0C92ACA6D495E6FA8689C9E410A1E5AED4282C884225EC270D7A184B29116C6D70A64765550EBAD8316BAB2855AE60B4554DY2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92AD-3CFD-4C0B-8FAA-9BD1518B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9024</Words>
  <Characters>51438</Characters>
  <Application>Microsoft Office Word</Application>
  <DocSecurity>2</DocSecurity>
  <Lines>428</Lines>
  <Paragraphs>120</Paragraphs>
  <ScaleCrop>false</ScaleCrop>
  <Company>КонсультантПлюс Версия 4019.00.03</Company>
  <LinksUpToDate>false</LinksUpToDate>
  <CharactersWithSpaces>60342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Сергиево-Посадского муниципального района МО от 13.06.2013 N 1213-ПГ(ред. от 13.09.2018)"Об оплате труда работников муниципальных учреждений Сергиево-Посадского муниципального района Московской области сферы культуры"(вместе с "Положен</dc:title>
  <dc:creator>Татьяна Стрелкова</dc:creator>
  <cp:lastModifiedBy>Zver</cp:lastModifiedBy>
  <cp:revision>2</cp:revision>
  <dcterms:created xsi:type="dcterms:W3CDTF">2020-05-19T15:09:00Z</dcterms:created>
  <dcterms:modified xsi:type="dcterms:W3CDTF">2020-05-19T15:09:00Z</dcterms:modified>
</cp:coreProperties>
</file>