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CB" w:rsidRPr="00EB64CB" w:rsidRDefault="00EB64CB" w:rsidP="00EB64CB">
      <w:pPr>
        <w:autoSpaceDE w:val="0"/>
        <w:autoSpaceDN w:val="0"/>
        <w:adjustRightInd w:val="0"/>
        <w:jc w:val="center"/>
      </w:pPr>
    </w:p>
    <w:p w:rsidR="00EB64CB" w:rsidRPr="00EB64CB" w:rsidRDefault="00EB64CB" w:rsidP="00EB64CB">
      <w:pPr>
        <w:spacing w:line="235" w:lineRule="auto"/>
        <w:ind w:left="5954"/>
        <w:rPr>
          <w:kern w:val="2"/>
        </w:rPr>
      </w:pPr>
      <w:r w:rsidRPr="00EB64CB">
        <w:rPr>
          <w:kern w:val="2"/>
        </w:rPr>
        <w:t>УТВЕРЖДЕН</w:t>
      </w:r>
      <w:r w:rsidR="001A0C95">
        <w:rPr>
          <w:kern w:val="2"/>
        </w:rPr>
        <w:t>Ы</w:t>
      </w:r>
    </w:p>
    <w:p w:rsidR="00EB64CB" w:rsidRPr="00EB64CB" w:rsidRDefault="00EB64CB" w:rsidP="00EB64CB">
      <w:pPr>
        <w:spacing w:line="235" w:lineRule="auto"/>
        <w:ind w:left="5954"/>
        <w:rPr>
          <w:kern w:val="2"/>
        </w:rPr>
      </w:pPr>
      <w:r w:rsidRPr="00EB64CB">
        <w:rPr>
          <w:kern w:val="2"/>
        </w:rPr>
        <w:t>решением Совета депутатов</w:t>
      </w:r>
      <w:bookmarkStart w:id="0" w:name="_GoBack"/>
      <w:bookmarkEnd w:id="0"/>
    </w:p>
    <w:p w:rsidR="00EB64CB" w:rsidRPr="00EB64CB" w:rsidRDefault="00EB64CB" w:rsidP="00EB64CB">
      <w:pPr>
        <w:spacing w:line="235" w:lineRule="auto"/>
        <w:ind w:left="5954"/>
        <w:rPr>
          <w:kern w:val="2"/>
        </w:rPr>
      </w:pPr>
      <w:r w:rsidRPr="00EB64CB">
        <w:rPr>
          <w:kern w:val="2"/>
        </w:rPr>
        <w:t xml:space="preserve">Сергиево-Посадского городского округа Московской области </w:t>
      </w:r>
    </w:p>
    <w:p w:rsidR="00EB64CB" w:rsidRPr="00EB64CB" w:rsidRDefault="00EB64CB" w:rsidP="00EB64CB">
      <w:pPr>
        <w:autoSpaceDE w:val="0"/>
        <w:autoSpaceDN w:val="0"/>
        <w:adjustRightInd w:val="0"/>
        <w:ind w:left="5954"/>
        <w:rPr>
          <w:b/>
        </w:rPr>
      </w:pPr>
      <w:r w:rsidRPr="00EB64CB">
        <w:rPr>
          <w:kern w:val="2"/>
        </w:rPr>
        <w:t>от  ____________  № ___________</w:t>
      </w:r>
    </w:p>
    <w:p w:rsidR="00EB64CB" w:rsidRPr="00EB64CB" w:rsidRDefault="00EB64CB" w:rsidP="00EB64C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7204C8" w:rsidRPr="00EB64CB" w:rsidRDefault="007204C8" w:rsidP="007204C8">
      <w:pPr>
        <w:spacing w:after="160"/>
      </w:pPr>
    </w:p>
    <w:p w:rsidR="007204C8" w:rsidRPr="00EB64CB" w:rsidRDefault="006269B2" w:rsidP="007204C8">
      <w:pPr>
        <w:pStyle w:val="ConsPlusTitle"/>
        <w:jc w:val="center"/>
        <w:rPr>
          <w:rFonts w:ascii="Times New Roman" w:hAnsi="Times New Roman" w:cs="Times New Roman"/>
        </w:rPr>
      </w:pPr>
      <w:r w:rsidRPr="00EB64CB">
        <w:rPr>
          <w:rFonts w:ascii="Times New Roman" w:hAnsi="Times New Roman" w:cs="Times New Roman"/>
        </w:rPr>
        <w:t>Ключевые показатели муниципального земельного контроля и их целевые значения</w:t>
      </w:r>
      <w:r w:rsidR="00EB64CB" w:rsidRPr="00EB64CB">
        <w:rPr>
          <w:rFonts w:ascii="Times New Roman" w:hAnsi="Times New Roman" w:cs="Times New Roman"/>
        </w:rPr>
        <w:t xml:space="preserve"> </w:t>
      </w:r>
      <w:r w:rsidR="00EB64CB">
        <w:rPr>
          <w:rFonts w:ascii="Times New Roman" w:hAnsi="Times New Roman" w:cs="Times New Roman"/>
        </w:rPr>
        <w:br/>
      </w:r>
      <w:r w:rsidR="00EB64CB" w:rsidRPr="00EB64CB">
        <w:rPr>
          <w:rFonts w:ascii="Times New Roman" w:hAnsi="Times New Roman" w:cs="Times New Roman"/>
        </w:rPr>
        <w:t>на территории Сергиево-Посадского городского округа Московской области</w:t>
      </w:r>
    </w:p>
    <w:p w:rsidR="006269B2" w:rsidRPr="00EB64CB" w:rsidRDefault="006269B2" w:rsidP="007204C8">
      <w:pPr>
        <w:pStyle w:val="ConsPlusTitle"/>
        <w:jc w:val="center"/>
        <w:rPr>
          <w:rFonts w:ascii="Times New Roman" w:hAnsi="Times New Roman" w:cs="Times New Roman"/>
        </w:rPr>
      </w:pPr>
    </w:p>
    <w:p w:rsidR="006269B2" w:rsidRPr="00EB64CB" w:rsidRDefault="006269B2" w:rsidP="007204C8">
      <w:pPr>
        <w:pStyle w:val="ConsPlusTitle"/>
        <w:jc w:val="center"/>
        <w:rPr>
          <w:rFonts w:ascii="Times New Roman" w:hAnsi="Times New Roman" w:cs="Times New Roman"/>
        </w:rPr>
      </w:pPr>
      <w:r w:rsidRPr="00EB64CB">
        <w:rPr>
          <w:rFonts w:ascii="Times New Roman" w:hAnsi="Times New Roman" w:cs="Times New Roman"/>
        </w:rPr>
        <w:t>Ключевые показатели</w:t>
      </w:r>
    </w:p>
    <w:p w:rsidR="007204C8" w:rsidRPr="00EB64CB" w:rsidRDefault="007204C8" w:rsidP="007204C8">
      <w:pPr>
        <w:widowControl w:val="0"/>
        <w:ind w:firstLine="709"/>
        <w:jc w:val="center"/>
      </w:pPr>
    </w:p>
    <w:tbl>
      <w:tblPr>
        <w:tblStyle w:val="af0"/>
        <w:tblW w:w="9854" w:type="dxa"/>
        <w:tblInd w:w="250" w:type="dxa"/>
        <w:tblLook w:val="04A0" w:firstRow="1" w:lastRow="0" w:firstColumn="1" w:lastColumn="0" w:noHBand="0" w:noVBand="1"/>
      </w:tblPr>
      <w:tblGrid>
        <w:gridCol w:w="7905"/>
        <w:gridCol w:w="1949"/>
      </w:tblGrid>
      <w:tr w:rsidR="007204C8" w:rsidRPr="00EB64CB" w:rsidTr="007204C8">
        <w:tc>
          <w:tcPr>
            <w:tcW w:w="7905" w:type="dxa"/>
            <w:vAlign w:val="center"/>
          </w:tcPr>
          <w:p w:rsidR="007204C8" w:rsidRPr="00EB64CB" w:rsidRDefault="007204C8" w:rsidP="007204C8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EB64CB">
              <w:rPr>
                <w:rFonts w:eastAsiaTheme="minorHAnsi"/>
                <w:lang w:eastAsia="en-US"/>
              </w:rPr>
              <w:t>Ключевые показатели</w:t>
            </w:r>
          </w:p>
        </w:tc>
        <w:tc>
          <w:tcPr>
            <w:tcW w:w="1949" w:type="dxa"/>
            <w:vAlign w:val="center"/>
          </w:tcPr>
          <w:p w:rsidR="007204C8" w:rsidRPr="00EB64CB" w:rsidRDefault="007204C8" w:rsidP="007204C8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EB64CB">
              <w:rPr>
                <w:rFonts w:eastAsiaTheme="minorHAnsi"/>
                <w:lang w:eastAsia="en-US"/>
              </w:rPr>
              <w:t xml:space="preserve">Целевые </w:t>
            </w:r>
            <w:r w:rsidRPr="00EB64CB">
              <w:rPr>
                <w:rFonts w:eastAsiaTheme="minorHAnsi"/>
                <w:lang w:eastAsia="en-US"/>
              </w:rPr>
              <w:br/>
              <w:t>значения</w:t>
            </w:r>
          </w:p>
        </w:tc>
      </w:tr>
      <w:tr w:rsidR="007204C8" w:rsidRPr="00EB64CB" w:rsidTr="007204C8">
        <w:tc>
          <w:tcPr>
            <w:tcW w:w="7905" w:type="dxa"/>
          </w:tcPr>
          <w:p w:rsidR="007204C8" w:rsidRPr="00EB64CB" w:rsidRDefault="007204C8" w:rsidP="007204C8">
            <w:pPr>
              <w:pStyle w:val="ConsPlusNormal"/>
              <w:rPr>
                <w:rFonts w:eastAsiaTheme="minorHAnsi"/>
                <w:lang w:eastAsia="en-US"/>
              </w:rPr>
            </w:pPr>
            <w:r w:rsidRPr="00EB64CB">
              <w:rPr>
                <w:rFonts w:eastAsiaTheme="minorHAnsi"/>
                <w:lang w:eastAsia="en-US"/>
              </w:rPr>
              <w:t xml:space="preserve">Процент </w:t>
            </w:r>
            <w:r w:rsidRPr="00EB64CB">
              <w:t xml:space="preserve">исполнения по проведению </w:t>
            </w:r>
            <w:r w:rsidRPr="00EB64CB">
              <w:rPr>
                <w:bCs/>
                <w:color w:val="000000" w:themeColor="text1"/>
              </w:rPr>
              <w:t>плановых и внеплановых проверок соблюдения требований земельного законодательства</w:t>
            </w:r>
          </w:p>
        </w:tc>
        <w:tc>
          <w:tcPr>
            <w:tcW w:w="1949" w:type="dxa"/>
            <w:vAlign w:val="center"/>
          </w:tcPr>
          <w:p w:rsidR="007204C8" w:rsidRPr="00EB64CB" w:rsidRDefault="007204C8" w:rsidP="007204C8">
            <w:pPr>
              <w:pStyle w:val="ConsPlusNormal"/>
              <w:ind w:firstLine="283"/>
              <w:jc w:val="center"/>
              <w:rPr>
                <w:rFonts w:eastAsiaTheme="minorHAnsi"/>
                <w:lang w:eastAsia="en-US"/>
              </w:rPr>
            </w:pPr>
            <w:r w:rsidRPr="00EB64CB">
              <w:rPr>
                <w:rFonts w:eastAsiaTheme="minorHAnsi"/>
                <w:lang w:eastAsia="en-US"/>
              </w:rPr>
              <w:t>100%</w:t>
            </w:r>
          </w:p>
        </w:tc>
      </w:tr>
      <w:tr w:rsidR="007204C8" w:rsidRPr="00EB64CB" w:rsidTr="007204C8">
        <w:tc>
          <w:tcPr>
            <w:tcW w:w="7905" w:type="dxa"/>
          </w:tcPr>
          <w:p w:rsidR="007204C8" w:rsidRPr="00EB64CB" w:rsidRDefault="007204C8" w:rsidP="007204C8">
            <w:pPr>
              <w:pStyle w:val="ConsPlusNormal"/>
              <w:rPr>
                <w:rFonts w:eastAsiaTheme="minorHAnsi"/>
                <w:lang w:eastAsia="en-US"/>
              </w:rPr>
            </w:pPr>
            <w:r w:rsidRPr="00EB64CB">
              <w:t xml:space="preserve">Процентное исполнение показателя по осуществлению </w:t>
            </w:r>
            <w:r w:rsidRPr="00EB64CB">
              <w:br/>
            </w:r>
            <w:r w:rsidRPr="00EB64CB">
              <w:rPr>
                <w:rFonts w:eastAsiaTheme="minorHAnsi"/>
                <w:lang w:eastAsia="en-US"/>
              </w:rPr>
              <w:t xml:space="preserve">контрольных мероприятий без взаимодействия </w:t>
            </w:r>
            <w:r w:rsidRPr="00EB64CB">
              <w:rPr>
                <w:rFonts w:eastAsiaTheme="minorHAnsi"/>
                <w:lang w:eastAsia="en-US"/>
              </w:rPr>
              <w:br/>
              <w:t>с контролируемыми лицами</w:t>
            </w:r>
            <w:r w:rsidRPr="00EB64CB">
              <w:t xml:space="preserve"> при помощи </w:t>
            </w:r>
            <w:r w:rsidR="00F52A50">
              <w:t xml:space="preserve"> единой государственной информационной системы обеспечения контрольно-надзорной деятельности Московской области (далее - </w:t>
            </w:r>
            <w:r w:rsidRPr="00EB64CB">
              <w:t>ЕГИС ОКНД</w:t>
            </w:r>
            <w:r w:rsidR="00F52A50">
              <w:t>)</w:t>
            </w:r>
          </w:p>
        </w:tc>
        <w:tc>
          <w:tcPr>
            <w:tcW w:w="1949" w:type="dxa"/>
            <w:vAlign w:val="center"/>
          </w:tcPr>
          <w:p w:rsidR="007204C8" w:rsidRPr="00EB64CB" w:rsidRDefault="007204C8" w:rsidP="007204C8">
            <w:pPr>
              <w:pStyle w:val="ConsPlusNormal"/>
              <w:ind w:firstLine="283"/>
              <w:jc w:val="center"/>
              <w:rPr>
                <w:rFonts w:eastAsiaTheme="minorHAnsi"/>
                <w:lang w:eastAsia="en-US"/>
              </w:rPr>
            </w:pPr>
            <w:r w:rsidRPr="00EB64CB">
              <w:rPr>
                <w:rFonts w:eastAsiaTheme="minorHAnsi"/>
                <w:lang w:eastAsia="en-US"/>
              </w:rPr>
              <w:t>100%</w:t>
            </w:r>
          </w:p>
        </w:tc>
      </w:tr>
      <w:tr w:rsidR="007204C8" w:rsidRPr="00EB64CB" w:rsidTr="007204C8">
        <w:tc>
          <w:tcPr>
            <w:tcW w:w="7905" w:type="dxa"/>
          </w:tcPr>
          <w:p w:rsidR="007204C8" w:rsidRPr="00EB64CB" w:rsidRDefault="007204C8" w:rsidP="007204C8">
            <w:pPr>
              <w:pStyle w:val="ConsPlusNormal"/>
              <w:rPr>
                <w:rFonts w:eastAsiaTheme="minorHAnsi"/>
                <w:lang w:eastAsia="en-US"/>
              </w:rPr>
            </w:pPr>
            <w:r w:rsidRPr="00EB64CB">
              <w:rPr>
                <w:rFonts w:eastAsiaTheme="minorHAnsi"/>
                <w:lang w:eastAsia="en-US"/>
              </w:rPr>
              <w:t xml:space="preserve">Процент контрольных мероприятий, при взаимодействии </w:t>
            </w:r>
            <w:r w:rsidRPr="00EB64CB">
              <w:rPr>
                <w:rFonts w:eastAsiaTheme="minorHAnsi"/>
                <w:lang w:eastAsia="en-US"/>
              </w:rPr>
              <w:br/>
              <w:t xml:space="preserve">с контролируемыми лицами, по которым назначены </w:t>
            </w:r>
            <w:r w:rsidRPr="00EB64CB">
              <w:rPr>
                <w:rFonts w:eastAsiaTheme="minorHAnsi"/>
                <w:lang w:eastAsia="en-US"/>
              </w:rPr>
              <w:br/>
              <w:t xml:space="preserve">административные наказания </w:t>
            </w:r>
          </w:p>
        </w:tc>
        <w:tc>
          <w:tcPr>
            <w:tcW w:w="1949" w:type="dxa"/>
            <w:vAlign w:val="center"/>
          </w:tcPr>
          <w:p w:rsidR="007204C8" w:rsidRPr="00EB64CB" w:rsidRDefault="007204C8" w:rsidP="007204C8">
            <w:pPr>
              <w:pStyle w:val="ConsPlusNormal"/>
              <w:ind w:firstLine="283"/>
              <w:jc w:val="center"/>
              <w:rPr>
                <w:rFonts w:eastAsiaTheme="minorHAnsi"/>
                <w:lang w:eastAsia="en-US"/>
              </w:rPr>
            </w:pPr>
            <w:r w:rsidRPr="00EB64CB">
              <w:rPr>
                <w:rFonts w:eastAsiaTheme="minorHAnsi"/>
                <w:lang w:eastAsia="en-US"/>
              </w:rPr>
              <w:t>80 %</w:t>
            </w:r>
          </w:p>
        </w:tc>
      </w:tr>
    </w:tbl>
    <w:p w:rsidR="007204C8" w:rsidRPr="00EB64CB" w:rsidRDefault="007204C8" w:rsidP="007204C8">
      <w:pPr>
        <w:jc w:val="center"/>
      </w:pPr>
    </w:p>
    <w:p w:rsidR="007204C8" w:rsidRPr="00EB64CB" w:rsidRDefault="007204C8" w:rsidP="007204C8">
      <w:pPr>
        <w:jc w:val="center"/>
        <w:rPr>
          <w:b/>
        </w:rPr>
      </w:pPr>
      <w:r w:rsidRPr="00EB64CB">
        <w:rPr>
          <w:b/>
        </w:rPr>
        <w:t xml:space="preserve">Индикативные показатели </w:t>
      </w:r>
    </w:p>
    <w:p w:rsidR="006269B2" w:rsidRPr="00EB64CB" w:rsidRDefault="006269B2" w:rsidP="007204C8">
      <w:pPr>
        <w:jc w:val="center"/>
        <w:rPr>
          <w:b/>
        </w:rPr>
      </w:pPr>
    </w:p>
    <w:p w:rsidR="007204C8" w:rsidRPr="00EB64CB" w:rsidRDefault="007204C8" w:rsidP="007204C8">
      <w:pPr>
        <w:pStyle w:val="af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4CB">
        <w:rPr>
          <w:rFonts w:ascii="Times New Roman" w:hAnsi="Times New Roman" w:cs="Times New Roman"/>
          <w:sz w:val="24"/>
          <w:szCs w:val="24"/>
        </w:rPr>
        <w:t xml:space="preserve">Расчет процентного исполнения по проведению плановых </w:t>
      </w:r>
      <w:r w:rsidR="001F2B54" w:rsidRPr="00EB64CB">
        <w:rPr>
          <w:rFonts w:ascii="Times New Roman" w:hAnsi="Times New Roman" w:cs="Times New Roman"/>
          <w:sz w:val="24"/>
          <w:szCs w:val="24"/>
        </w:rPr>
        <w:br/>
      </w:r>
      <w:r w:rsidRPr="00EB64CB">
        <w:rPr>
          <w:rFonts w:ascii="Times New Roman" w:hAnsi="Times New Roman" w:cs="Times New Roman"/>
          <w:sz w:val="24"/>
          <w:szCs w:val="24"/>
        </w:rPr>
        <w:t>и внеплановых проверок соблюдения требований зе</w:t>
      </w:r>
      <w:r w:rsidR="001F2B54" w:rsidRPr="00EB64CB">
        <w:rPr>
          <w:rFonts w:ascii="Times New Roman" w:hAnsi="Times New Roman" w:cs="Times New Roman"/>
          <w:sz w:val="24"/>
          <w:szCs w:val="24"/>
        </w:rPr>
        <w:t>мельного законодательства (</w:t>
      </w:r>
      <w:proofErr w:type="gramStart"/>
      <w:r w:rsidR="001F2B54" w:rsidRPr="00EB64CB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1F2B54" w:rsidRPr="00EB64CB">
        <w:rPr>
          <w:rFonts w:ascii="Times New Roman" w:hAnsi="Times New Roman" w:cs="Times New Roman"/>
          <w:sz w:val="24"/>
          <w:szCs w:val="24"/>
        </w:rPr>
        <w:t xml:space="preserve">) </w:t>
      </w:r>
      <w:r w:rsidRPr="00EB64CB">
        <w:rPr>
          <w:rFonts w:ascii="Times New Roman" w:hAnsi="Times New Roman" w:cs="Times New Roman"/>
          <w:sz w:val="24"/>
          <w:szCs w:val="24"/>
        </w:rPr>
        <w:t>осуществляется по следующей формуле:</w:t>
      </w:r>
    </w:p>
    <w:p w:rsidR="007204C8" w:rsidRPr="00EB64CB" w:rsidRDefault="007204C8" w:rsidP="007204C8">
      <w:pPr>
        <w:pStyle w:val="af1"/>
        <w:ind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ПР=</m:t>
        </m:r>
        <m:d>
          <m:d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ПРсх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ПРсх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*0,6+</m:t>
            </m:r>
            <m:f>
              <m:fPr>
                <m:ctrl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ПРиные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ПРиные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*0,4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*100%</m:t>
        </m:r>
      </m:oMath>
      <w:r w:rsidRPr="00EB64C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где</w:t>
      </w:r>
    </w:p>
    <w:p w:rsidR="007204C8" w:rsidRPr="00EB64CB" w:rsidRDefault="007204C8" w:rsidP="007204C8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64CB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EB64CB">
        <w:rPr>
          <w:rFonts w:ascii="Times New Roman" w:hAnsi="Times New Roman" w:cs="Times New Roman"/>
          <w:sz w:val="24"/>
          <w:szCs w:val="24"/>
        </w:rPr>
        <w:t xml:space="preserve"> – процентное исполнение показателя по проведению плановых </w:t>
      </w:r>
      <w:r w:rsidRPr="00EB64CB">
        <w:rPr>
          <w:rFonts w:ascii="Times New Roman" w:hAnsi="Times New Roman" w:cs="Times New Roman"/>
          <w:sz w:val="24"/>
          <w:szCs w:val="24"/>
        </w:rPr>
        <w:br/>
        <w:t>и внеплановых проверок.</w:t>
      </w:r>
    </w:p>
    <w:p w:rsidR="007204C8" w:rsidRPr="00EB64CB" w:rsidRDefault="007204C8" w:rsidP="007204C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4CB">
        <w:rPr>
          <w:rFonts w:ascii="Times New Roman" w:hAnsi="Times New Roman" w:cs="Times New Roman"/>
          <w:sz w:val="24"/>
          <w:szCs w:val="24"/>
        </w:rPr>
        <w:t>ПРс</w:t>
      </w:r>
      <w:proofErr w:type="gramStart"/>
      <w:r w:rsidRPr="00EB64C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B64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64CB">
        <w:rPr>
          <w:rFonts w:ascii="Times New Roman" w:hAnsi="Times New Roman" w:cs="Times New Roman"/>
          <w:sz w:val="24"/>
          <w:szCs w:val="24"/>
        </w:rPr>
        <w:t xml:space="preserve">факт) – количество земельных участков сельхозназначения, </w:t>
      </w:r>
      <w:r w:rsidRPr="00EB64CB">
        <w:rPr>
          <w:rFonts w:ascii="Times New Roman" w:hAnsi="Times New Roman" w:cs="Times New Roman"/>
          <w:sz w:val="24"/>
          <w:szCs w:val="24"/>
        </w:rPr>
        <w:br/>
        <w:t>в отношении которых проведены плановые и внеплановые проверки.</w:t>
      </w:r>
    </w:p>
    <w:p w:rsidR="007204C8" w:rsidRPr="00EB64CB" w:rsidRDefault="007204C8" w:rsidP="007204C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4CB">
        <w:rPr>
          <w:rFonts w:ascii="Times New Roman" w:hAnsi="Times New Roman" w:cs="Times New Roman"/>
          <w:sz w:val="24"/>
          <w:szCs w:val="24"/>
        </w:rPr>
        <w:t>ПРс</w:t>
      </w:r>
      <w:proofErr w:type="gramStart"/>
      <w:r w:rsidRPr="00EB64C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B64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64CB">
        <w:rPr>
          <w:rFonts w:ascii="Times New Roman" w:hAnsi="Times New Roman" w:cs="Times New Roman"/>
          <w:sz w:val="24"/>
          <w:szCs w:val="24"/>
        </w:rPr>
        <w:t xml:space="preserve">план) – количество земельных участков сельхозназначения, </w:t>
      </w:r>
      <w:r w:rsidRPr="00EB64CB">
        <w:rPr>
          <w:rFonts w:ascii="Times New Roman" w:hAnsi="Times New Roman" w:cs="Times New Roman"/>
          <w:sz w:val="24"/>
          <w:szCs w:val="24"/>
        </w:rPr>
        <w:br/>
        <w:t>подлежащих плановым и внеплановым проверкам.</w:t>
      </w:r>
    </w:p>
    <w:p w:rsidR="007204C8" w:rsidRPr="00EB64CB" w:rsidRDefault="007204C8" w:rsidP="007204C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4CB">
        <w:rPr>
          <w:rFonts w:ascii="Times New Roman" w:hAnsi="Times New Roman" w:cs="Times New Roman"/>
          <w:sz w:val="24"/>
          <w:szCs w:val="24"/>
        </w:rPr>
        <w:t>ПРины</w:t>
      </w:r>
      <w:proofErr w:type="gramStart"/>
      <w:r w:rsidRPr="00EB64C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B64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64CB">
        <w:rPr>
          <w:rFonts w:ascii="Times New Roman" w:hAnsi="Times New Roman" w:cs="Times New Roman"/>
          <w:sz w:val="24"/>
          <w:szCs w:val="24"/>
        </w:rPr>
        <w:t xml:space="preserve">факт) – количество земельных участков иных категорий, </w:t>
      </w:r>
      <w:r w:rsidRPr="00EB64CB">
        <w:rPr>
          <w:rFonts w:ascii="Times New Roman" w:hAnsi="Times New Roman" w:cs="Times New Roman"/>
          <w:sz w:val="24"/>
          <w:szCs w:val="24"/>
        </w:rPr>
        <w:br/>
        <w:t>в отношении которых проведены плановые и внеплановые проверки.</w:t>
      </w:r>
    </w:p>
    <w:p w:rsidR="007204C8" w:rsidRPr="00EB64CB" w:rsidRDefault="007204C8" w:rsidP="007204C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4CB">
        <w:rPr>
          <w:rFonts w:ascii="Times New Roman" w:hAnsi="Times New Roman" w:cs="Times New Roman"/>
          <w:sz w:val="24"/>
          <w:szCs w:val="24"/>
        </w:rPr>
        <w:t>ПРины</w:t>
      </w:r>
      <w:proofErr w:type="gramStart"/>
      <w:r w:rsidRPr="00EB64C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B64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64CB">
        <w:rPr>
          <w:rFonts w:ascii="Times New Roman" w:hAnsi="Times New Roman" w:cs="Times New Roman"/>
          <w:sz w:val="24"/>
          <w:szCs w:val="24"/>
        </w:rPr>
        <w:t xml:space="preserve">план) – количество земельных участков иных категорий, </w:t>
      </w:r>
      <w:r w:rsidRPr="00EB64CB">
        <w:rPr>
          <w:rFonts w:ascii="Times New Roman" w:hAnsi="Times New Roman" w:cs="Times New Roman"/>
          <w:sz w:val="24"/>
          <w:szCs w:val="24"/>
        </w:rPr>
        <w:br/>
        <w:t>подлежащих плановым и внеплановым проверкам.</w:t>
      </w:r>
    </w:p>
    <w:p w:rsidR="007204C8" w:rsidRPr="00EB64CB" w:rsidRDefault="007204C8" w:rsidP="007204C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4CB">
        <w:rPr>
          <w:rFonts w:ascii="Times New Roman" w:hAnsi="Times New Roman" w:cs="Times New Roman"/>
          <w:sz w:val="24"/>
          <w:szCs w:val="24"/>
        </w:rPr>
        <w:t xml:space="preserve">0,6 и 0,4 – веса, присвоенные значениям, исходя из значимости </w:t>
      </w:r>
      <w:r w:rsidRPr="00EB64CB">
        <w:rPr>
          <w:rFonts w:ascii="Times New Roman" w:hAnsi="Times New Roman" w:cs="Times New Roman"/>
          <w:sz w:val="24"/>
          <w:szCs w:val="24"/>
        </w:rPr>
        <w:br/>
        <w:t>осуществления мероприятий в отношении тех или иных категорий земель.</w:t>
      </w:r>
    </w:p>
    <w:p w:rsidR="007204C8" w:rsidRPr="00EB64CB" w:rsidRDefault="007204C8" w:rsidP="007204C8">
      <w:pPr>
        <w:tabs>
          <w:tab w:val="left" w:pos="1485"/>
        </w:tabs>
      </w:pPr>
    </w:p>
    <w:p w:rsidR="007204C8" w:rsidRPr="00EB64CB" w:rsidRDefault="007204C8" w:rsidP="007204C8">
      <w:pPr>
        <w:pStyle w:val="af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4CB">
        <w:rPr>
          <w:rFonts w:ascii="Times New Roman" w:hAnsi="Times New Roman" w:cs="Times New Roman"/>
          <w:sz w:val="24"/>
          <w:szCs w:val="24"/>
        </w:rPr>
        <w:t xml:space="preserve">Расчет процентного исполнения показателя по осуществлению </w:t>
      </w:r>
      <w:r w:rsidRPr="00EB64CB">
        <w:rPr>
          <w:rFonts w:ascii="Times New Roman" w:hAnsi="Times New Roman" w:cs="Times New Roman"/>
          <w:sz w:val="24"/>
          <w:szCs w:val="24"/>
        </w:rPr>
        <w:br/>
        <w:t xml:space="preserve">контрольных мероприятий, без взаимодействия с контролируемыми лицами </w:t>
      </w:r>
      <w:r w:rsidRPr="00EB64CB">
        <w:rPr>
          <w:rFonts w:ascii="Times New Roman" w:hAnsi="Times New Roman" w:cs="Times New Roman"/>
          <w:sz w:val="24"/>
          <w:szCs w:val="24"/>
        </w:rPr>
        <w:br/>
        <w:t>при помощи ЕГИС ОКНД (</w:t>
      </w:r>
      <w:proofErr w:type="spellStart"/>
      <w:r w:rsidRPr="00EB64CB">
        <w:rPr>
          <w:rFonts w:ascii="Times New Roman" w:hAnsi="Times New Roman" w:cs="Times New Roman"/>
          <w:sz w:val="24"/>
          <w:szCs w:val="24"/>
        </w:rPr>
        <w:t>Осм</w:t>
      </w:r>
      <w:proofErr w:type="spellEnd"/>
      <w:r w:rsidRPr="00EB64CB">
        <w:rPr>
          <w:rFonts w:ascii="Times New Roman" w:hAnsi="Times New Roman" w:cs="Times New Roman"/>
          <w:sz w:val="24"/>
          <w:szCs w:val="24"/>
        </w:rPr>
        <w:t>) осуществляется по следующей формуле:</w:t>
      </w:r>
    </w:p>
    <w:p w:rsidR="007204C8" w:rsidRPr="00EB64CB" w:rsidRDefault="007204C8" w:rsidP="007204C8">
      <w:pPr>
        <w:pStyle w:val="af1"/>
        <w:ind w:right="-143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Осм=</m:t>
        </m:r>
        <m:d>
          <m:dPr>
            <m:begChr m:val=""/>
            <m:endChr m:val="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Осм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Осм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*100%</m:t>
            </m:r>
          </m:e>
        </m:d>
      </m:oMath>
      <w:r w:rsidRPr="00EB64CB">
        <w:rPr>
          <w:rFonts w:ascii="Times New Roman" w:eastAsiaTheme="minorEastAsia" w:hAnsi="Times New Roman" w:cs="Times New Roman"/>
          <w:sz w:val="24"/>
          <w:szCs w:val="24"/>
        </w:rPr>
        <w:t>, где</w:t>
      </w:r>
    </w:p>
    <w:p w:rsidR="007204C8" w:rsidRPr="00EB64CB" w:rsidRDefault="007204C8" w:rsidP="007204C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4CB">
        <w:rPr>
          <w:rFonts w:ascii="Times New Roman" w:hAnsi="Times New Roman" w:cs="Times New Roman"/>
          <w:sz w:val="24"/>
          <w:szCs w:val="24"/>
        </w:rPr>
        <w:t>Осм</w:t>
      </w:r>
      <w:proofErr w:type="spellEnd"/>
      <w:r w:rsidRPr="00EB64CB">
        <w:rPr>
          <w:rFonts w:ascii="Times New Roman" w:hAnsi="Times New Roman" w:cs="Times New Roman"/>
          <w:sz w:val="24"/>
          <w:szCs w:val="24"/>
        </w:rPr>
        <w:t xml:space="preserve"> – процентное исполнение показателя по осуществлению </w:t>
      </w:r>
      <w:r w:rsidRPr="00EB64CB">
        <w:rPr>
          <w:rFonts w:ascii="Times New Roman" w:hAnsi="Times New Roman" w:cs="Times New Roman"/>
          <w:sz w:val="24"/>
          <w:szCs w:val="24"/>
        </w:rPr>
        <w:br/>
        <w:t xml:space="preserve">контрольных мероприятий без взаимодействия с контролируемыми лицами </w:t>
      </w:r>
      <w:r w:rsidRPr="00EB64CB">
        <w:rPr>
          <w:rFonts w:ascii="Times New Roman" w:hAnsi="Times New Roman" w:cs="Times New Roman"/>
          <w:sz w:val="24"/>
          <w:szCs w:val="24"/>
        </w:rPr>
        <w:br/>
        <w:t>при помощи ЕГИС ОКНД.</w:t>
      </w:r>
    </w:p>
    <w:p w:rsidR="007204C8" w:rsidRPr="00EB64CB" w:rsidRDefault="007204C8" w:rsidP="007204C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4CB">
        <w:rPr>
          <w:rFonts w:ascii="Times New Roman" w:hAnsi="Times New Roman" w:cs="Times New Roman"/>
          <w:sz w:val="24"/>
          <w:szCs w:val="24"/>
        </w:rPr>
        <w:t>Ос</w:t>
      </w:r>
      <w:proofErr w:type="gramStart"/>
      <w:r w:rsidRPr="00EB64C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EB64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64CB">
        <w:rPr>
          <w:rFonts w:ascii="Times New Roman" w:hAnsi="Times New Roman" w:cs="Times New Roman"/>
          <w:sz w:val="24"/>
          <w:szCs w:val="24"/>
        </w:rPr>
        <w:t xml:space="preserve">факт) – количество земельных участков, в отношении которых </w:t>
      </w:r>
      <w:r w:rsidRPr="00EB64CB">
        <w:rPr>
          <w:rFonts w:ascii="Times New Roman" w:hAnsi="Times New Roman" w:cs="Times New Roman"/>
          <w:sz w:val="24"/>
          <w:szCs w:val="24"/>
        </w:rPr>
        <w:br/>
        <w:t xml:space="preserve">проведены контрольные мероприятия без взаимодействия с контролируемыми </w:t>
      </w:r>
      <w:r w:rsidRPr="00EB64CB">
        <w:rPr>
          <w:rFonts w:ascii="Times New Roman" w:hAnsi="Times New Roman" w:cs="Times New Roman"/>
          <w:sz w:val="24"/>
          <w:szCs w:val="24"/>
        </w:rPr>
        <w:br/>
        <w:t>лицами при помощи ЕГИС ОКНД.</w:t>
      </w:r>
    </w:p>
    <w:p w:rsidR="007204C8" w:rsidRPr="00EB64CB" w:rsidRDefault="007204C8" w:rsidP="007204C8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4CB">
        <w:rPr>
          <w:rFonts w:ascii="Times New Roman" w:hAnsi="Times New Roman" w:cs="Times New Roman"/>
          <w:sz w:val="24"/>
          <w:szCs w:val="24"/>
        </w:rPr>
        <w:lastRenderedPageBreak/>
        <w:t>Ос</w:t>
      </w:r>
      <w:proofErr w:type="gramStart"/>
      <w:r w:rsidRPr="00EB64C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EB64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64CB">
        <w:rPr>
          <w:rFonts w:ascii="Times New Roman" w:hAnsi="Times New Roman" w:cs="Times New Roman"/>
          <w:sz w:val="24"/>
          <w:szCs w:val="24"/>
        </w:rPr>
        <w:t xml:space="preserve">план) – количество земельных участков, подлежащих проведению </w:t>
      </w:r>
      <w:r w:rsidRPr="00EB64CB">
        <w:rPr>
          <w:rFonts w:ascii="Times New Roman" w:hAnsi="Times New Roman" w:cs="Times New Roman"/>
          <w:sz w:val="24"/>
          <w:szCs w:val="24"/>
        </w:rPr>
        <w:br/>
        <w:t xml:space="preserve">контрольных мероприятий без взаимодействия с контролируемыми </w:t>
      </w:r>
      <w:r w:rsidRPr="00EB64CB">
        <w:rPr>
          <w:rFonts w:ascii="Times New Roman" w:hAnsi="Times New Roman" w:cs="Times New Roman"/>
          <w:sz w:val="24"/>
          <w:szCs w:val="24"/>
        </w:rPr>
        <w:br/>
        <w:t>лицами при помощи ЕГИС ОКНД.</w:t>
      </w:r>
    </w:p>
    <w:p w:rsidR="007204C8" w:rsidRPr="00EB64CB" w:rsidRDefault="007204C8" w:rsidP="007204C8">
      <w:pPr>
        <w:pStyle w:val="af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4CB">
        <w:rPr>
          <w:rFonts w:ascii="Times New Roman" w:hAnsi="Times New Roman" w:cs="Times New Roman"/>
          <w:sz w:val="24"/>
          <w:szCs w:val="24"/>
        </w:rPr>
        <w:t>Расчет процентного исполнения показателя контрольных мероприятий, при взаимодействии с контролируемыми лицами, по которым назначены административные наказания (Ш) осуществляется по следующей формуле:</w:t>
      </w:r>
    </w:p>
    <w:p w:rsidR="007204C8" w:rsidRPr="00EB64CB" w:rsidRDefault="007204C8" w:rsidP="007204C8">
      <w:pPr>
        <w:pStyle w:val="af1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АН=</m:t>
        </m:r>
        <m:d>
          <m:dPr>
            <m:begChr m:val=""/>
            <m:endChr m:val="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Ш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ПРвсе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факт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*100%</m:t>
            </m:r>
          </m:e>
        </m:d>
      </m:oMath>
      <w:r w:rsidRPr="00EB64CB">
        <w:rPr>
          <w:rFonts w:ascii="Times New Roman" w:eastAsiaTheme="minorEastAsia" w:hAnsi="Times New Roman" w:cs="Times New Roman"/>
          <w:sz w:val="24"/>
          <w:szCs w:val="24"/>
        </w:rPr>
        <w:t>, где</w:t>
      </w:r>
    </w:p>
    <w:p w:rsidR="007204C8" w:rsidRPr="00EB64CB" w:rsidRDefault="007204C8" w:rsidP="006269B2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4CB">
        <w:rPr>
          <w:rFonts w:ascii="Times New Roman" w:hAnsi="Times New Roman" w:cs="Times New Roman"/>
          <w:sz w:val="24"/>
          <w:szCs w:val="24"/>
        </w:rPr>
        <w:t xml:space="preserve">АН - процентное исполнение показателя контрольных мероприятий, </w:t>
      </w:r>
      <w:r w:rsidRPr="00EB64CB">
        <w:rPr>
          <w:rFonts w:ascii="Times New Roman" w:hAnsi="Times New Roman" w:cs="Times New Roman"/>
          <w:sz w:val="24"/>
          <w:szCs w:val="24"/>
        </w:rPr>
        <w:br/>
        <w:t xml:space="preserve">при взаимодействии с контролируемыми лицами, по которым назначены </w:t>
      </w:r>
      <w:r w:rsidRPr="00EB64CB">
        <w:rPr>
          <w:rFonts w:ascii="Times New Roman" w:hAnsi="Times New Roman" w:cs="Times New Roman"/>
          <w:sz w:val="24"/>
          <w:szCs w:val="24"/>
        </w:rPr>
        <w:br/>
        <w:t>административные наказания.</w:t>
      </w:r>
    </w:p>
    <w:p w:rsidR="007204C8" w:rsidRPr="00EB64CB" w:rsidRDefault="007204C8" w:rsidP="006269B2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64CB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EB64CB">
        <w:rPr>
          <w:rFonts w:ascii="Times New Roman" w:hAnsi="Times New Roman" w:cs="Times New Roman"/>
          <w:sz w:val="24"/>
          <w:szCs w:val="24"/>
        </w:rPr>
        <w:t xml:space="preserve"> – количество проведенных плановых и внеплановых проверок, </w:t>
      </w:r>
      <w:r w:rsidR="001F2B54" w:rsidRPr="00EB64CB">
        <w:rPr>
          <w:rFonts w:ascii="Times New Roman" w:hAnsi="Times New Roman" w:cs="Times New Roman"/>
          <w:sz w:val="24"/>
          <w:szCs w:val="24"/>
        </w:rPr>
        <w:br/>
      </w:r>
      <w:r w:rsidRPr="00EB64CB">
        <w:rPr>
          <w:rFonts w:ascii="Times New Roman" w:hAnsi="Times New Roman" w:cs="Times New Roman"/>
          <w:sz w:val="24"/>
          <w:szCs w:val="24"/>
        </w:rPr>
        <w:t>по которым назначены административные наказания.</w:t>
      </w:r>
    </w:p>
    <w:p w:rsidR="007204C8" w:rsidRPr="00EB64CB" w:rsidRDefault="007204C8" w:rsidP="006269B2">
      <w:pPr>
        <w:pStyle w:val="af1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EB64CB">
        <w:rPr>
          <w:rFonts w:ascii="Times New Roman" w:hAnsi="Times New Roman" w:cs="Times New Roman"/>
          <w:sz w:val="24"/>
          <w:szCs w:val="24"/>
        </w:rPr>
        <w:t>ПРвс</w:t>
      </w:r>
      <w:proofErr w:type="gramStart"/>
      <w:r w:rsidRPr="00EB64C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B64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64CB">
        <w:rPr>
          <w:rFonts w:ascii="Times New Roman" w:hAnsi="Times New Roman" w:cs="Times New Roman"/>
          <w:sz w:val="24"/>
          <w:szCs w:val="24"/>
        </w:rPr>
        <w:t xml:space="preserve">факт) - количество проведенных плановых и внеплановых проверок </w:t>
      </w:r>
      <w:r w:rsidR="001F2B54" w:rsidRPr="00EB64CB">
        <w:rPr>
          <w:rFonts w:ascii="Times New Roman" w:hAnsi="Times New Roman" w:cs="Times New Roman"/>
          <w:sz w:val="24"/>
          <w:szCs w:val="24"/>
        </w:rPr>
        <w:br/>
      </w:r>
      <w:r w:rsidRPr="00EB64CB">
        <w:rPr>
          <w:rFonts w:ascii="Times New Roman" w:hAnsi="Times New Roman" w:cs="Times New Roman"/>
          <w:sz w:val="24"/>
          <w:szCs w:val="24"/>
        </w:rPr>
        <w:t>в отношении земель всех категорий.</w:t>
      </w:r>
    </w:p>
    <w:p w:rsidR="007204C8" w:rsidRPr="00EB64CB" w:rsidRDefault="007204C8" w:rsidP="0051729F">
      <w:pPr>
        <w:autoSpaceDE w:val="0"/>
        <w:autoSpaceDN w:val="0"/>
        <w:adjustRightInd w:val="0"/>
        <w:ind w:firstLine="567"/>
        <w:jc w:val="both"/>
      </w:pPr>
    </w:p>
    <w:sectPr w:rsidR="007204C8" w:rsidRPr="00EB64CB" w:rsidSect="00BD193C">
      <w:footerReference w:type="default" r:id="rId9"/>
      <w:pgSz w:w="11906" w:h="16838"/>
      <w:pgMar w:top="284" w:right="1134" w:bottom="709" w:left="85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CB" w:rsidRDefault="00EB64CB" w:rsidP="00B376CC">
      <w:r>
        <w:separator/>
      </w:r>
    </w:p>
  </w:endnote>
  <w:endnote w:type="continuationSeparator" w:id="0">
    <w:p w:rsidR="00EB64CB" w:rsidRDefault="00EB64CB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336737"/>
      <w:docPartObj>
        <w:docPartGallery w:val="Page Numbers (Bottom of Page)"/>
        <w:docPartUnique/>
      </w:docPartObj>
    </w:sdtPr>
    <w:sdtEndPr/>
    <w:sdtContent>
      <w:p w:rsidR="00BD193C" w:rsidRDefault="00BD193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C95">
          <w:rPr>
            <w:noProof/>
          </w:rPr>
          <w:t>2</w:t>
        </w:r>
        <w:r>
          <w:fldChar w:fldCharType="end"/>
        </w:r>
      </w:p>
    </w:sdtContent>
  </w:sdt>
  <w:p w:rsidR="00EB64CB" w:rsidRDefault="00EB64C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CB" w:rsidRDefault="00EB64CB" w:rsidP="00B376CC">
      <w:r>
        <w:separator/>
      </w:r>
    </w:p>
  </w:footnote>
  <w:footnote w:type="continuationSeparator" w:id="0">
    <w:p w:rsidR="00EB64CB" w:rsidRDefault="00EB64CB" w:rsidP="00B3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21C30"/>
    <w:multiLevelType w:val="hybridMultilevel"/>
    <w:tmpl w:val="E4762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11745"/>
    <w:multiLevelType w:val="hybridMultilevel"/>
    <w:tmpl w:val="8BCC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549C388D"/>
    <w:multiLevelType w:val="multilevel"/>
    <w:tmpl w:val="F6E409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8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02B57"/>
    <w:multiLevelType w:val="multilevel"/>
    <w:tmpl w:val="9B56BE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8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24E3"/>
    <w:rsid w:val="00004C59"/>
    <w:rsid w:val="00006412"/>
    <w:rsid w:val="00006E38"/>
    <w:rsid w:val="00011D5C"/>
    <w:rsid w:val="000139BC"/>
    <w:rsid w:val="00014E85"/>
    <w:rsid w:val="00015137"/>
    <w:rsid w:val="00017315"/>
    <w:rsid w:val="00026B25"/>
    <w:rsid w:val="00033275"/>
    <w:rsid w:val="000426F5"/>
    <w:rsid w:val="00050DF4"/>
    <w:rsid w:val="00066AF6"/>
    <w:rsid w:val="0008401B"/>
    <w:rsid w:val="00086A6D"/>
    <w:rsid w:val="0009109C"/>
    <w:rsid w:val="000954C7"/>
    <w:rsid w:val="000956FA"/>
    <w:rsid w:val="000B2A5C"/>
    <w:rsid w:val="000D4BC4"/>
    <w:rsid w:val="000D5EAA"/>
    <w:rsid w:val="000F24AF"/>
    <w:rsid w:val="000F5552"/>
    <w:rsid w:val="000F783A"/>
    <w:rsid w:val="00114AE0"/>
    <w:rsid w:val="00137E8B"/>
    <w:rsid w:val="00155614"/>
    <w:rsid w:val="0017110D"/>
    <w:rsid w:val="00171A9F"/>
    <w:rsid w:val="00174A93"/>
    <w:rsid w:val="00192AE1"/>
    <w:rsid w:val="001A0571"/>
    <w:rsid w:val="001A0C95"/>
    <w:rsid w:val="001A1F47"/>
    <w:rsid w:val="001A6179"/>
    <w:rsid w:val="001B22E2"/>
    <w:rsid w:val="001B2D73"/>
    <w:rsid w:val="001D038D"/>
    <w:rsid w:val="001F2B54"/>
    <w:rsid w:val="001F4ED8"/>
    <w:rsid w:val="00201324"/>
    <w:rsid w:val="00203067"/>
    <w:rsid w:val="002161F4"/>
    <w:rsid w:val="00220E63"/>
    <w:rsid w:val="002349FD"/>
    <w:rsid w:val="00274503"/>
    <w:rsid w:val="00275E05"/>
    <w:rsid w:val="00290213"/>
    <w:rsid w:val="002A035E"/>
    <w:rsid w:val="002C177C"/>
    <w:rsid w:val="002D48EB"/>
    <w:rsid w:val="002D7002"/>
    <w:rsid w:val="002E6BE6"/>
    <w:rsid w:val="002F33B8"/>
    <w:rsid w:val="00303C38"/>
    <w:rsid w:val="00312385"/>
    <w:rsid w:val="0032081B"/>
    <w:rsid w:val="00321013"/>
    <w:rsid w:val="00324940"/>
    <w:rsid w:val="003307C7"/>
    <w:rsid w:val="00335E09"/>
    <w:rsid w:val="003569DF"/>
    <w:rsid w:val="0037654D"/>
    <w:rsid w:val="00395E4E"/>
    <w:rsid w:val="003A6FE0"/>
    <w:rsid w:val="003B1F36"/>
    <w:rsid w:val="003C1715"/>
    <w:rsid w:val="003C2C5B"/>
    <w:rsid w:val="003C4F63"/>
    <w:rsid w:val="003C72B3"/>
    <w:rsid w:val="003C749E"/>
    <w:rsid w:val="003D2FFB"/>
    <w:rsid w:val="003E2463"/>
    <w:rsid w:val="003E4E78"/>
    <w:rsid w:val="00406396"/>
    <w:rsid w:val="00411230"/>
    <w:rsid w:val="00413923"/>
    <w:rsid w:val="0041668A"/>
    <w:rsid w:val="00416B66"/>
    <w:rsid w:val="00435C36"/>
    <w:rsid w:val="004524FB"/>
    <w:rsid w:val="0049044D"/>
    <w:rsid w:val="004B1448"/>
    <w:rsid w:val="004E48CA"/>
    <w:rsid w:val="004F0748"/>
    <w:rsid w:val="004F5AAC"/>
    <w:rsid w:val="0051729F"/>
    <w:rsid w:val="00517A8E"/>
    <w:rsid w:val="00522214"/>
    <w:rsid w:val="00522992"/>
    <w:rsid w:val="00533400"/>
    <w:rsid w:val="005348DC"/>
    <w:rsid w:val="005431F9"/>
    <w:rsid w:val="00543E33"/>
    <w:rsid w:val="00560022"/>
    <w:rsid w:val="0056363D"/>
    <w:rsid w:val="005779F2"/>
    <w:rsid w:val="00581903"/>
    <w:rsid w:val="0058719B"/>
    <w:rsid w:val="005A004A"/>
    <w:rsid w:val="005A3944"/>
    <w:rsid w:val="005B0F76"/>
    <w:rsid w:val="005B6778"/>
    <w:rsid w:val="005D34C0"/>
    <w:rsid w:val="005D4D77"/>
    <w:rsid w:val="005D6B64"/>
    <w:rsid w:val="005E3738"/>
    <w:rsid w:val="005F0B0D"/>
    <w:rsid w:val="005F5D8C"/>
    <w:rsid w:val="0061091D"/>
    <w:rsid w:val="006269B2"/>
    <w:rsid w:val="00636AC0"/>
    <w:rsid w:val="00637C86"/>
    <w:rsid w:val="00643D6C"/>
    <w:rsid w:val="00663179"/>
    <w:rsid w:val="0068113F"/>
    <w:rsid w:val="00695972"/>
    <w:rsid w:val="006A0469"/>
    <w:rsid w:val="006C776C"/>
    <w:rsid w:val="006E66DE"/>
    <w:rsid w:val="00700A3C"/>
    <w:rsid w:val="00702B48"/>
    <w:rsid w:val="00704040"/>
    <w:rsid w:val="00714228"/>
    <w:rsid w:val="00717B64"/>
    <w:rsid w:val="007204C8"/>
    <w:rsid w:val="00736E72"/>
    <w:rsid w:val="007654A6"/>
    <w:rsid w:val="007678C0"/>
    <w:rsid w:val="0078583C"/>
    <w:rsid w:val="00786D70"/>
    <w:rsid w:val="00792851"/>
    <w:rsid w:val="00793F31"/>
    <w:rsid w:val="007A0863"/>
    <w:rsid w:val="007A11D8"/>
    <w:rsid w:val="007B32AD"/>
    <w:rsid w:val="007C3D86"/>
    <w:rsid w:val="007F4136"/>
    <w:rsid w:val="007F452C"/>
    <w:rsid w:val="0081750E"/>
    <w:rsid w:val="00842101"/>
    <w:rsid w:val="00847340"/>
    <w:rsid w:val="00862525"/>
    <w:rsid w:val="0088250C"/>
    <w:rsid w:val="00883A65"/>
    <w:rsid w:val="00884970"/>
    <w:rsid w:val="008C4381"/>
    <w:rsid w:val="008E7456"/>
    <w:rsid w:val="008F0495"/>
    <w:rsid w:val="008F4260"/>
    <w:rsid w:val="008F796C"/>
    <w:rsid w:val="00903C43"/>
    <w:rsid w:val="00922529"/>
    <w:rsid w:val="00923FA5"/>
    <w:rsid w:val="00927FED"/>
    <w:rsid w:val="009461AD"/>
    <w:rsid w:val="0095311A"/>
    <w:rsid w:val="009546C9"/>
    <w:rsid w:val="00955C44"/>
    <w:rsid w:val="00965528"/>
    <w:rsid w:val="00976D82"/>
    <w:rsid w:val="00981C23"/>
    <w:rsid w:val="009B1FDF"/>
    <w:rsid w:val="009B26DC"/>
    <w:rsid w:val="009D3018"/>
    <w:rsid w:val="009D6A19"/>
    <w:rsid w:val="009E6377"/>
    <w:rsid w:val="00A40D8F"/>
    <w:rsid w:val="00A60A88"/>
    <w:rsid w:val="00A706DE"/>
    <w:rsid w:val="00A7214D"/>
    <w:rsid w:val="00A750B5"/>
    <w:rsid w:val="00A77D7F"/>
    <w:rsid w:val="00A77F48"/>
    <w:rsid w:val="00A96BBB"/>
    <w:rsid w:val="00AC0F61"/>
    <w:rsid w:val="00AC1EE1"/>
    <w:rsid w:val="00AE64BC"/>
    <w:rsid w:val="00AE7FB1"/>
    <w:rsid w:val="00AF6638"/>
    <w:rsid w:val="00B001DB"/>
    <w:rsid w:val="00B05B8A"/>
    <w:rsid w:val="00B07B90"/>
    <w:rsid w:val="00B376CC"/>
    <w:rsid w:val="00B6280A"/>
    <w:rsid w:val="00B83A3A"/>
    <w:rsid w:val="00B84C41"/>
    <w:rsid w:val="00BA2DD0"/>
    <w:rsid w:val="00BD193C"/>
    <w:rsid w:val="00BD2AE0"/>
    <w:rsid w:val="00BE441E"/>
    <w:rsid w:val="00C01E30"/>
    <w:rsid w:val="00C347F2"/>
    <w:rsid w:val="00C43907"/>
    <w:rsid w:val="00C462B5"/>
    <w:rsid w:val="00C612A1"/>
    <w:rsid w:val="00C62134"/>
    <w:rsid w:val="00C97525"/>
    <w:rsid w:val="00CA5D18"/>
    <w:rsid w:val="00CB2A4A"/>
    <w:rsid w:val="00CB2F1E"/>
    <w:rsid w:val="00CC49ED"/>
    <w:rsid w:val="00D1535E"/>
    <w:rsid w:val="00D23447"/>
    <w:rsid w:val="00D24EC6"/>
    <w:rsid w:val="00D27B61"/>
    <w:rsid w:val="00D46D2E"/>
    <w:rsid w:val="00D514CD"/>
    <w:rsid w:val="00D55060"/>
    <w:rsid w:val="00D55143"/>
    <w:rsid w:val="00D62261"/>
    <w:rsid w:val="00D81524"/>
    <w:rsid w:val="00D93A0D"/>
    <w:rsid w:val="00DB79AB"/>
    <w:rsid w:val="00DF1CB0"/>
    <w:rsid w:val="00DF6254"/>
    <w:rsid w:val="00E20E3A"/>
    <w:rsid w:val="00E2404E"/>
    <w:rsid w:val="00E3690C"/>
    <w:rsid w:val="00E46429"/>
    <w:rsid w:val="00E66FB2"/>
    <w:rsid w:val="00E84E6B"/>
    <w:rsid w:val="00EB1896"/>
    <w:rsid w:val="00EB64CB"/>
    <w:rsid w:val="00ED010B"/>
    <w:rsid w:val="00EE3076"/>
    <w:rsid w:val="00EE66A9"/>
    <w:rsid w:val="00EF13FF"/>
    <w:rsid w:val="00EF62FC"/>
    <w:rsid w:val="00EF7665"/>
    <w:rsid w:val="00F025CA"/>
    <w:rsid w:val="00F16940"/>
    <w:rsid w:val="00F16A3E"/>
    <w:rsid w:val="00F341B9"/>
    <w:rsid w:val="00F50BE4"/>
    <w:rsid w:val="00F52A50"/>
    <w:rsid w:val="00F63AE8"/>
    <w:rsid w:val="00F65C28"/>
    <w:rsid w:val="00F70E41"/>
    <w:rsid w:val="00F73CFD"/>
    <w:rsid w:val="00F825C2"/>
    <w:rsid w:val="00F93BC3"/>
    <w:rsid w:val="00F95709"/>
    <w:rsid w:val="00FA245B"/>
    <w:rsid w:val="00FC1498"/>
    <w:rsid w:val="00FC62C9"/>
    <w:rsid w:val="00FD3201"/>
    <w:rsid w:val="00FD735B"/>
    <w:rsid w:val="00FE726D"/>
    <w:rsid w:val="00FF2B5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C01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7204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C01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720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7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E4184-F9A6-4AF4-9BD5-1F14389A6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Баранова</cp:lastModifiedBy>
  <cp:revision>6</cp:revision>
  <cp:lastPrinted>2021-11-10T06:57:00Z</cp:lastPrinted>
  <dcterms:created xsi:type="dcterms:W3CDTF">2021-10-29T14:36:00Z</dcterms:created>
  <dcterms:modified xsi:type="dcterms:W3CDTF">2021-11-10T06:57:00Z</dcterms:modified>
</cp:coreProperties>
</file>